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sz w:val="72"/>
          <w:szCs w:val="72"/>
        </w:rPr>
      </w:pPr>
      <w:bookmarkStart w:colFirst="0" w:colLast="0" w:name="_371itqocqxic" w:id="0"/>
      <w:bookmarkEnd w:id="0"/>
      <w:r w:rsidDel="00000000" w:rsidR="00000000" w:rsidRPr="00000000">
        <w:rPr>
          <w:sz w:val="72"/>
          <w:szCs w:val="72"/>
          <w:rtl w:val="0"/>
        </w:rPr>
        <w:t xml:space="preserve">Un chasseur de tête semi-automatisé pour la fonction publique territoriale</w:t>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342900</wp:posOffset>
            </wp:positionV>
            <wp:extent cx="5253038" cy="1701565"/>
            <wp:effectExtent b="0" l="0" r="0" t="0"/>
            <wp:wrapTopAndBottom distB="114300" distT="114300"/>
            <wp:docPr id="4"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5253038" cy="1701565"/>
                    </a:xfrm>
                    <a:prstGeom prst="rect"/>
                    <a:ln/>
                  </pic:spPr>
                </pic:pic>
              </a:graphicData>
            </a:graphic>
          </wp:anchor>
        </w:drawing>
      </w:r>
    </w:p>
    <w:p w:rsidR="00000000" w:rsidDel="00000000" w:rsidP="00000000" w:rsidRDefault="00000000" w:rsidRPr="00000000" w14:paraId="00000002">
      <w:pPr>
        <w:pStyle w:val="Subtitle"/>
        <w:jc w:val="center"/>
        <w:rPr>
          <w:b w:val="1"/>
          <w:sz w:val="28"/>
          <w:szCs w:val="28"/>
          <w:u w:val="single"/>
        </w:rPr>
      </w:pPr>
      <w:bookmarkStart w:colFirst="0" w:colLast="0" w:name="_h7i4bb110jih" w:id="1"/>
      <w:bookmarkEnd w:id="1"/>
      <w:r w:rsidDel="00000000" w:rsidR="00000000" w:rsidRPr="00000000">
        <w:rPr>
          <w:sz w:val="48"/>
          <w:szCs w:val="48"/>
          <w:rtl w:val="0"/>
        </w:rPr>
        <w:t xml:space="preserve">Cahier des charges fonctionnel</w:t>
      </w:r>
      <w:r w:rsidDel="00000000" w:rsidR="00000000" w:rsidRPr="00000000">
        <w:rPr>
          <w:sz w:val="92"/>
          <w:szCs w:val="92"/>
          <w:rtl w:val="0"/>
        </w:rPr>
        <w:t xml:space="preserve"> </w:t>
      </w:r>
      <w:r w:rsidDel="00000000" w:rsidR="00000000" w:rsidRPr="00000000">
        <w:rPr>
          <w:rtl w:val="0"/>
        </w:rPr>
      </w:r>
    </w:p>
    <w:p w:rsidR="00000000" w:rsidDel="00000000" w:rsidP="00000000" w:rsidRDefault="00000000" w:rsidRPr="00000000" w14:paraId="00000003">
      <w:pPr>
        <w:jc w:val="center"/>
        <w:rPr>
          <w:b w:val="1"/>
          <w:sz w:val="28"/>
          <w:szCs w:val="28"/>
          <w:u w:val="single"/>
        </w:rPr>
      </w:pPr>
      <w:r w:rsidDel="00000000" w:rsidR="00000000" w:rsidRPr="00000000">
        <w:rPr>
          <w:rtl w:val="0"/>
        </w:rPr>
      </w:r>
    </w:p>
    <w:p w:rsidR="00000000" w:rsidDel="00000000" w:rsidP="00000000" w:rsidRDefault="00000000" w:rsidRPr="00000000" w14:paraId="00000004">
      <w:pPr>
        <w:jc w:val="center"/>
        <w:rPr>
          <w:b w:val="1"/>
          <w:sz w:val="28"/>
          <w:szCs w:val="28"/>
          <w:u w:val="single"/>
        </w:rPr>
      </w:pPr>
      <w:r w:rsidDel="00000000" w:rsidR="00000000" w:rsidRPr="00000000">
        <w:rPr>
          <w:rtl w:val="0"/>
        </w:rPr>
      </w:r>
    </w:p>
    <w:p w:rsidR="00000000" w:rsidDel="00000000" w:rsidP="00000000" w:rsidRDefault="00000000" w:rsidRPr="00000000" w14:paraId="00000005">
      <w:pPr>
        <w:jc w:val="center"/>
        <w:rPr>
          <w:b w:val="1"/>
          <w:sz w:val="28"/>
          <w:szCs w:val="28"/>
          <w:u w:val="single"/>
        </w:rPr>
      </w:pPr>
      <w:r w:rsidDel="00000000" w:rsidR="00000000" w:rsidRPr="00000000">
        <w:rPr>
          <w:rtl w:val="0"/>
        </w:rPr>
      </w:r>
    </w:p>
    <w:p w:rsidR="00000000" w:rsidDel="00000000" w:rsidP="00000000" w:rsidRDefault="00000000" w:rsidRPr="00000000" w14:paraId="00000006">
      <w:pPr>
        <w:jc w:val="center"/>
        <w:rPr>
          <w:b w:val="1"/>
          <w:sz w:val="28"/>
          <w:szCs w:val="28"/>
          <w:u w:val="single"/>
        </w:rPr>
      </w:pPr>
      <w:r w:rsidDel="00000000" w:rsidR="00000000" w:rsidRPr="00000000">
        <w:rPr>
          <w:rtl w:val="0"/>
        </w:rPr>
      </w:r>
    </w:p>
    <w:p w:rsidR="00000000" w:rsidDel="00000000" w:rsidP="00000000" w:rsidRDefault="00000000" w:rsidRPr="00000000" w14:paraId="00000007">
      <w:pPr>
        <w:jc w:val="center"/>
        <w:rPr>
          <w:b w:val="1"/>
          <w:sz w:val="28"/>
          <w:szCs w:val="28"/>
          <w:u w:val="single"/>
        </w:rPr>
      </w:pPr>
      <w:r w:rsidDel="00000000" w:rsidR="00000000" w:rsidRPr="00000000">
        <w:rPr>
          <w:rtl w:val="0"/>
        </w:rPr>
      </w:r>
    </w:p>
    <w:p w:rsidR="00000000" w:rsidDel="00000000" w:rsidP="00000000" w:rsidRDefault="00000000" w:rsidRPr="00000000" w14:paraId="00000008">
      <w:pPr>
        <w:jc w:val="center"/>
        <w:rPr>
          <w:b w:val="1"/>
          <w:sz w:val="28"/>
          <w:szCs w:val="28"/>
          <w:u w:val="single"/>
        </w:rPr>
      </w:pPr>
      <w:r w:rsidDel="00000000" w:rsidR="00000000" w:rsidRPr="00000000">
        <w:rPr>
          <w:rtl w:val="0"/>
        </w:rPr>
      </w:r>
    </w:p>
    <w:p w:rsidR="00000000" w:rsidDel="00000000" w:rsidP="00000000" w:rsidRDefault="00000000" w:rsidRPr="00000000" w14:paraId="00000009">
      <w:pPr>
        <w:jc w:val="center"/>
        <w:rPr>
          <w:b w:val="1"/>
          <w:sz w:val="28"/>
          <w:szCs w:val="28"/>
          <w:u w:val="single"/>
        </w:rPr>
      </w:pPr>
      <w:r w:rsidDel="00000000" w:rsidR="00000000" w:rsidRPr="00000000">
        <w:rPr>
          <w:rtl w:val="0"/>
        </w:rPr>
      </w:r>
    </w:p>
    <w:p w:rsidR="00000000" w:rsidDel="00000000" w:rsidP="00000000" w:rsidRDefault="00000000" w:rsidRPr="00000000" w14:paraId="0000000A">
      <w:pPr>
        <w:jc w:val="center"/>
        <w:rPr>
          <w:b w:val="1"/>
          <w:sz w:val="28"/>
          <w:szCs w:val="28"/>
          <w:u w:val="single"/>
        </w:rPr>
      </w:pPr>
      <w:r w:rsidDel="00000000" w:rsidR="00000000" w:rsidRPr="00000000">
        <w:rPr>
          <w:rtl w:val="0"/>
        </w:rPr>
      </w:r>
    </w:p>
    <w:p w:rsidR="00000000" w:rsidDel="00000000" w:rsidP="00000000" w:rsidRDefault="00000000" w:rsidRPr="00000000" w14:paraId="0000000B">
      <w:pPr>
        <w:jc w:val="center"/>
        <w:rPr>
          <w:b w:val="1"/>
          <w:sz w:val="28"/>
          <w:szCs w:val="28"/>
          <w:u w:val="single"/>
        </w:rPr>
      </w:pPr>
      <w:r w:rsidDel="00000000" w:rsidR="00000000" w:rsidRPr="00000000">
        <w:rPr>
          <w:rtl w:val="0"/>
        </w:rPr>
      </w:r>
    </w:p>
    <w:p w:rsidR="00000000" w:rsidDel="00000000" w:rsidP="00000000" w:rsidRDefault="00000000" w:rsidRPr="00000000" w14:paraId="0000000C">
      <w:pPr>
        <w:jc w:val="center"/>
        <w:rPr>
          <w:b w:val="1"/>
          <w:sz w:val="28"/>
          <w:szCs w:val="28"/>
          <w:u w:val="single"/>
        </w:rPr>
      </w:pPr>
      <w:r w:rsidDel="00000000" w:rsidR="00000000" w:rsidRPr="00000000">
        <w:rPr>
          <w:rtl w:val="0"/>
        </w:rPr>
      </w:r>
    </w:p>
    <w:p w:rsidR="00000000" w:rsidDel="00000000" w:rsidP="00000000" w:rsidRDefault="00000000" w:rsidRPr="00000000" w14:paraId="0000000D">
      <w:pPr>
        <w:jc w:val="center"/>
        <w:rPr>
          <w:b w:val="1"/>
          <w:sz w:val="28"/>
          <w:szCs w:val="28"/>
          <w:u w:val="single"/>
        </w:rPr>
      </w:pPr>
      <w:r w:rsidDel="00000000" w:rsidR="00000000" w:rsidRPr="00000000">
        <w:rPr>
          <w:rtl w:val="0"/>
        </w:rPr>
      </w:r>
    </w:p>
    <w:p w:rsidR="00000000" w:rsidDel="00000000" w:rsidP="00000000" w:rsidRDefault="00000000" w:rsidRPr="00000000" w14:paraId="0000000E">
      <w:pPr>
        <w:jc w:val="center"/>
        <w:rPr>
          <w:b w:val="1"/>
          <w:sz w:val="28"/>
          <w:szCs w:val="28"/>
          <w:u w:val="single"/>
        </w:rPr>
      </w:pPr>
      <w:r w:rsidDel="00000000" w:rsidR="00000000" w:rsidRPr="00000000">
        <w:rPr>
          <w:rtl w:val="0"/>
        </w:rPr>
      </w:r>
    </w:p>
    <w:p w:rsidR="00000000" w:rsidDel="00000000" w:rsidP="00000000" w:rsidRDefault="00000000" w:rsidRPr="00000000" w14:paraId="0000000F">
      <w:pPr>
        <w:jc w:val="left"/>
        <w:rPr>
          <w:b w:val="1"/>
          <w:sz w:val="28"/>
          <w:szCs w:val="28"/>
          <w:u w:val="single"/>
        </w:rPr>
      </w:pPr>
      <w:r w:rsidDel="00000000" w:rsidR="00000000" w:rsidRPr="00000000">
        <w:rPr>
          <w:rtl w:val="0"/>
        </w:rPr>
      </w:r>
    </w:p>
    <w:p w:rsidR="00000000" w:rsidDel="00000000" w:rsidP="00000000" w:rsidRDefault="00000000" w:rsidRPr="00000000" w14:paraId="00000010">
      <w:pPr>
        <w:jc w:val="center"/>
        <w:rPr>
          <w:b w:val="1"/>
          <w:sz w:val="28"/>
          <w:szCs w:val="28"/>
          <w:u w:val="single"/>
        </w:rPr>
      </w:pPr>
      <w:r w:rsidDel="00000000" w:rsidR="00000000" w:rsidRPr="00000000">
        <w:rPr>
          <w:rtl w:val="0"/>
        </w:rPr>
      </w:r>
    </w:p>
    <w:p w:rsidR="00000000" w:rsidDel="00000000" w:rsidP="00000000" w:rsidRDefault="00000000" w:rsidRPr="00000000" w14:paraId="00000011">
      <w:pPr>
        <w:jc w:val="center"/>
        <w:rPr>
          <w:b w:val="1"/>
          <w:sz w:val="28"/>
          <w:szCs w:val="28"/>
          <w:u w:val="single"/>
        </w:rPr>
      </w:pPr>
      <w:r w:rsidDel="00000000" w:rsidR="00000000" w:rsidRPr="00000000">
        <w:rPr>
          <w:rtl w:val="0"/>
        </w:rPr>
      </w:r>
    </w:p>
    <w:p w:rsidR="00000000" w:rsidDel="00000000" w:rsidP="00000000" w:rsidRDefault="00000000" w:rsidRPr="00000000" w14:paraId="00000012">
      <w:pPr>
        <w:jc w:val="center"/>
        <w:rPr>
          <w:b w:val="1"/>
          <w:sz w:val="28"/>
          <w:szCs w:val="28"/>
          <w:u w:val="single"/>
        </w:rPr>
      </w:pPr>
      <w:r w:rsidDel="00000000" w:rsidR="00000000" w:rsidRPr="00000000">
        <w:rPr>
          <w:rtl w:val="0"/>
        </w:rPr>
      </w:r>
    </w:p>
    <w:p w:rsidR="00000000" w:rsidDel="00000000" w:rsidP="00000000" w:rsidRDefault="00000000" w:rsidRPr="00000000" w14:paraId="00000013">
      <w:pPr>
        <w:pStyle w:val="Title"/>
        <w:jc w:val="center"/>
        <w:rPr>
          <w:b w:val="1"/>
          <w:sz w:val="28"/>
          <w:szCs w:val="28"/>
          <w:u w:val="single"/>
        </w:rPr>
      </w:pPr>
      <w:bookmarkStart w:colFirst="0" w:colLast="0" w:name="_62h6rykr0dwh" w:id="2"/>
      <w:bookmarkEnd w:id="2"/>
      <w:r w:rsidDel="00000000" w:rsidR="00000000" w:rsidRPr="00000000">
        <w:rPr>
          <w:rtl w:val="0"/>
        </w:rPr>
        <w:t xml:space="preserve">Sommaire </w:t>
      </w:r>
      <w:r w:rsidDel="00000000" w:rsidR="00000000" w:rsidRPr="00000000">
        <w:rPr>
          <w:rtl w:val="0"/>
        </w:rPr>
      </w:r>
    </w:p>
    <w:p w:rsidR="00000000" w:rsidDel="00000000" w:rsidP="00000000" w:rsidRDefault="00000000" w:rsidRPr="00000000" w14:paraId="00000014">
      <w:pPr>
        <w:jc w:val="left"/>
        <w:rPr>
          <w:b w:val="1"/>
          <w:sz w:val="28"/>
          <w:szCs w:val="28"/>
          <w:u w:val="singl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tabs>
              <w:tab w:val="right" w:pos="9030"/>
            </w:tabs>
            <w:spacing w:before="80" w:line="240" w:lineRule="auto"/>
            <w:ind w:left="0" w:firstLine="0"/>
            <w:rPr>
              <w:rFonts w:ascii="Arial" w:cs="Arial" w:eastAsia="Arial" w:hAnsi="Arial"/>
              <w:b w:val="1"/>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hyperlink w:anchor="_boc5ai2y8ilx">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Avant-Propos : des méthodes de recrutement en pleine évolution dans la fonction publique territoriale</w:t>
            </w:r>
          </w:hyperlink>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_boc5ai2y8ilx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30"/>
            </w:tabs>
            <w:spacing w:before="200" w:line="240" w:lineRule="auto"/>
            <w:ind w:left="0" w:firstLine="0"/>
            <w:rPr>
              <w:rFonts w:ascii="Arial" w:cs="Arial" w:eastAsia="Arial" w:hAnsi="Arial"/>
              <w:b w:val="1"/>
              <w:i w:val="0"/>
              <w:smallCaps w:val="0"/>
              <w:strike w:val="0"/>
              <w:color w:val="000000"/>
              <w:sz w:val="28"/>
              <w:szCs w:val="28"/>
              <w:u w:val="none"/>
              <w:shd w:fill="auto" w:val="clear"/>
              <w:vertAlign w:val="baseline"/>
            </w:rPr>
          </w:pPr>
          <w:hyperlink w:anchor="_6x58fmnapi9e">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Introduction : un cahier des charges construit autour d’un parcours utilisateur</w:t>
            </w:r>
          </w:hyperlink>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_6x58fmnapi9e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smnj3askv5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Présentation des persona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_8smnj3askv5d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wmcxo8kuue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Parcours usager par persona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_6wmcxo8kuuew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xt9ajuz9qn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Parcours usager d’un Directeur de contrôle de gestion (Valentin):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_lxt9ajuz9qno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sxu5jafe2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Parcours usager d’un Directeur des Ressources Humaines (Pierre)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_tsxu5jafe22p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2xfqh6ed5e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Parcours usager de la candidate (Clémentine)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_r2xfqh6ed5ee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h4wlzy9lnd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Schéma de synthèse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_ah4wlzy9lnd9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30"/>
            </w:tabs>
            <w:spacing w:before="200" w:line="240" w:lineRule="auto"/>
            <w:ind w:left="0" w:firstLine="0"/>
            <w:rPr>
              <w:rFonts w:ascii="Arial" w:cs="Arial" w:eastAsia="Arial" w:hAnsi="Arial"/>
              <w:b w:val="1"/>
              <w:i w:val="0"/>
              <w:smallCaps w:val="0"/>
              <w:strike w:val="0"/>
              <w:color w:val="000000"/>
              <w:sz w:val="28"/>
              <w:szCs w:val="28"/>
              <w:u w:val="none"/>
              <w:shd w:fill="auto" w:val="clear"/>
              <w:vertAlign w:val="baseline"/>
            </w:rPr>
          </w:pPr>
          <w:hyperlink w:anchor="_v1laov2kf91e">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Etape 1 : De l’identification du besoin à la création d’un jeux de donnée “Offre_Emplois”</w:t>
            </w:r>
          </w:hyperlink>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_v1laov2kf91e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b1j7bouvch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Exigences fonctionnelles vis à vis de l’outil TerritorIA développé par Weka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_2b1j7bouvchx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476qr7w2z9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court terme) Taguer les offres présentes sur Weka.jobs pour les transformer en 1 jeu de donnée et ainsi entrainer l’algorithme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_n476qr7w2z9f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z24n2hirrq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moyen terme) Offrir la possibilité au DRH et Directeur de Service la possibilité de remplir le jeu de donnée par interface interposée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_vz24n2hirrqn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uxdnfsk434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avantages des fonctionnalités pour la métropôle de Nantes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_guxdnfsk434p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3b1fyf9sbs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gain de temps dans les échanges en interne pour construire la fiche de poste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_b3b1fyf9sbsp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womkouky2a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gain de temps réalisé grâce à l’automatisation de la construction et de la diffusion de la fiche de poste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_jwomkouky2au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30"/>
            </w:tabs>
            <w:spacing w:before="200" w:line="240" w:lineRule="auto"/>
            <w:ind w:left="0" w:firstLine="0"/>
            <w:rPr>
              <w:rFonts w:ascii="Arial" w:cs="Arial" w:eastAsia="Arial" w:hAnsi="Arial"/>
              <w:b w:val="1"/>
              <w:i w:val="0"/>
              <w:smallCaps w:val="0"/>
              <w:strike w:val="0"/>
              <w:color w:val="000000"/>
              <w:sz w:val="28"/>
              <w:szCs w:val="28"/>
              <w:u w:val="none"/>
              <w:shd w:fill="auto" w:val="clear"/>
              <w:vertAlign w:val="baseline"/>
            </w:rPr>
          </w:pPr>
          <w:hyperlink w:anchor="_7h439wm7r9b2">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Etape 2 : de la diffusion de la fiche de poste à la candidature</w:t>
            </w:r>
          </w:hyperlink>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_7h439wm7r9b2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8koujmt0jz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Exigences fonctionnelles vis à vis de l’outil TerritorIA développé par Weka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_q8koujmt0jzp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8ehb3ssdh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court terme) Taguer les CVs que possède la métropôle de Nantes pour les transformer en 1 jeu de donnée et ainsi entrainer l’algorithme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_28ehb3ssdhj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cnjw4rgcx9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moyen terme) Permettre au candidat de remplir des champs qui correspondent aux différentes parties de son CV pour constituer une CVthèque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_5cnjw4rgcx9s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rtcm8h5g15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Avantages de cette fonctionnalités pour la métropôle de Nantes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_srtcm8h5g150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30"/>
            </w:tabs>
            <w:spacing w:before="200" w:line="240" w:lineRule="auto"/>
            <w:ind w:left="0" w:firstLine="0"/>
            <w:rPr>
              <w:rFonts w:ascii="Arial" w:cs="Arial" w:eastAsia="Arial" w:hAnsi="Arial"/>
              <w:b w:val="1"/>
              <w:i w:val="0"/>
              <w:smallCaps w:val="0"/>
              <w:strike w:val="0"/>
              <w:color w:val="000000"/>
              <w:sz w:val="28"/>
              <w:szCs w:val="28"/>
              <w:u w:val="none"/>
              <w:shd w:fill="auto" w:val="clear"/>
              <w:vertAlign w:val="baseline"/>
            </w:rPr>
          </w:pPr>
          <w:hyperlink w:anchor="_9vk1aatkcc8w">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Etape 3 : du matching entre les données “Offre_Emploi” et “CV_thèque” à l’embauche d’un nouvel agent</w:t>
            </w:r>
          </w:hyperlink>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_9vk1aatkcc8w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6cfjmybrh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Exigences fonctionnelles vis à vis de l’outil TerritorIA développé par Weka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_z6cfjmybrhv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mj9etjwqtv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Etablir une correspondance entre les tags choisis par Pierre et Valentin et ceux ayant permis de créer la base de donnée “CV_thèque”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_8mj9etjwqtv5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urpf3sthty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Laisser à Pierre et Valentin la possibilité de modifier les systèmes de tags en fonction de l’évolution de leurs besoins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_eurpf3sthty2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dow6ltqwm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Créer un indicateur de correspondance entre les CVs et les offres d’emploi ainsi qu’un dashboard affichant les CVs qui obtiennent le meilleure score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_rdow6ltqwmk5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g5e7j36ng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Avantages de ces fonctionnalités pour la métropôle de Nantes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_gg5e7j36ngoj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30"/>
            </w:tabs>
            <w:spacing w:before="200" w:line="240" w:lineRule="auto"/>
            <w:ind w:left="0" w:firstLine="0"/>
            <w:rPr>
              <w:rFonts w:ascii="Arial" w:cs="Arial" w:eastAsia="Arial" w:hAnsi="Arial"/>
              <w:b w:val="1"/>
              <w:i w:val="0"/>
              <w:smallCaps w:val="0"/>
              <w:strike w:val="0"/>
              <w:color w:val="000000"/>
              <w:sz w:val="28"/>
              <w:szCs w:val="28"/>
              <w:u w:val="none"/>
              <w:shd w:fill="auto" w:val="clear"/>
              <w:vertAlign w:val="baseline"/>
            </w:rPr>
          </w:pPr>
          <w:hyperlink w:anchor="_n4q1qw17ooqy">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Etape 4  : De la fin du processus d’embauche à l’amélioration de l’algorithme</w:t>
            </w:r>
          </w:hyperlink>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_n4q1qw17ooqy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mwo84dvcni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Exigences fonctionnelles vis à vis de l’outil TerritorIA développé par Weka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_cmwo84dvcnim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7d0zykheel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Indiquer à l’algorithme les critères déterminant dans le choix de retenir candidat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_h7d0zykheeli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xlbqfkbqt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Avantages de ces fonctionnalités pour la métropôle de Nantes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_kxlbqfkbqtu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30"/>
            </w:tabs>
            <w:spacing w:after="80" w:before="200" w:line="240" w:lineRule="auto"/>
            <w:ind w:left="0" w:firstLine="0"/>
            <w:rPr>
              <w:sz w:val="28"/>
              <w:szCs w:val="28"/>
            </w:rPr>
          </w:pPr>
          <w:hyperlink w:anchor="_fywv82elg09h">
            <w:r w:rsidDel="00000000" w:rsidR="00000000" w:rsidRPr="00000000">
              <w:rPr>
                <w:b w:val="1"/>
                <w:sz w:val="28"/>
                <w:szCs w:val="28"/>
                <w:rtl w:val="0"/>
              </w:rPr>
              <w:t xml:space="preserve">Conclusion : les fonctionnalités de TerritoirIA à développer</w:t>
            </w:r>
          </w:hyperlink>
          <w:r w:rsidDel="00000000" w:rsidR="00000000" w:rsidRPr="00000000">
            <w:rPr>
              <w:b w:val="1"/>
              <w:sz w:val="28"/>
              <w:szCs w:val="28"/>
              <w:rtl w:val="0"/>
            </w:rPr>
            <w:tab/>
          </w:r>
          <w:r w:rsidDel="00000000" w:rsidR="00000000" w:rsidRPr="00000000">
            <w:fldChar w:fldCharType="begin"/>
            <w:instrText xml:space="preserve"> PAGEREF _fywv82elg09h \h </w:instrText>
            <w:fldChar w:fldCharType="separate"/>
          </w:r>
          <w:r w:rsidDel="00000000" w:rsidR="00000000" w:rsidRPr="00000000">
            <w:rPr>
              <w:b w:val="1"/>
              <w:sz w:val="28"/>
              <w:szCs w:val="28"/>
              <w:rtl w:val="0"/>
            </w:rPr>
            <w:t xml:space="preserve">25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rPr>
          <w:i w:val="1"/>
          <w:sz w:val="28"/>
          <w:szCs w:val="28"/>
          <w:u w:val="single"/>
        </w:rPr>
      </w:pPr>
      <w:r w:rsidDel="00000000" w:rsidR="00000000" w:rsidRPr="00000000">
        <w:rPr>
          <w:rtl w:val="0"/>
        </w:rPr>
      </w:r>
    </w:p>
    <w:p w:rsidR="00000000" w:rsidDel="00000000" w:rsidP="00000000" w:rsidRDefault="00000000" w:rsidRPr="00000000" w14:paraId="00000035">
      <w:pPr>
        <w:rPr>
          <w:b w:val="1"/>
          <w:sz w:val="28"/>
          <w:szCs w:val="28"/>
          <w:u w:val="single"/>
        </w:rPr>
      </w:pPr>
      <w:r w:rsidDel="00000000" w:rsidR="00000000" w:rsidRPr="00000000">
        <w:rPr>
          <w:rtl w:val="0"/>
        </w:rPr>
      </w:r>
    </w:p>
    <w:p w:rsidR="00000000" w:rsidDel="00000000" w:rsidP="00000000" w:rsidRDefault="00000000" w:rsidRPr="00000000" w14:paraId="00000036">
      <w:pPr>
        <w:jc w:val="center"/>
        <w:rPr>
          <w:b w:val="1"/>
          <w:sz w:val="28"/>
          <w:szCs w:val="28"/>
          <w:u w:val="single"/>
        </w:rPr>
      </w:pPr>
      <w:r w:rsidDel="00000000" w:rsidR="00000000" w:rsidRPr="00000000">
        <w:rPr>
          <w:rtl w:val="0"/>
        </w:rPr>
      </w:r>
    </w:p>
    <w:p w:rsidR="00000000" w:rsidDel="00000000" w:rsidP="00000000" w:rsidRDefault="00000000" w:rsidRPr="00000000" w14:paraId="00000037">
      <w:pPr>
        <w:jc w:val="center"/>
        <w:rPr>
          <w:b w:val="1"/>
          <w:sz w:val="28"/>
          <w:szCs w:val="28"/>
          <w:u w:val="single"/>
        </w:rPr>
      </w:pPr>
      <w:r w:rsidDel="00000000" w:rsidR="00000000" w:rsidRPr="00000000">
        <w:rPr>
          <w:rtl w:val="0"/>
        </w:rPr>
      </w:r>
    </w:p>
    <w:p w:rsidR="00000000" w:rsidDel="00000000" w:rsidP="00000000" w:rsidRDefault="00000000" w:rsidRPr="00000000" w14:paraId="00000038">
      <w:pPr>
        <w:jc w:val="center"/>
        <w:rPr>
          <w:b w:val="1"/>
          <w:sz w:val="28"/>
          <w:szCs w:val="28"/>
          <w:u w:val="single"/>
        </w:rPr>
      </w:pPr>
      <w:r w:rsidDel="00000000" w:rsidR="00000000" w:rsidRPr="00000000">
        <w:rPr>
          <w:rtl w:val="0"/>
        </w:rPr>
      </w:r>
    </w:p>
    <w:p w:rsidR="00000000" w:rsidDel="00000000" w:rsidP="00000000" w:rsidRDefault="00000000" w:rsidRPr="00000000" w14:paraId="00000039">
      <w:pPr>
        <w:jc w:val="center"/>
        <w:rPr>
          <w:b w:val="1"/>
          <w:sz w:val="28"/>
          <w:szCs w:val="28"/>
          <w:u w:val="single"/>
        </w:rPr>
      </w:pPr>
      <w:r w:rsidDel="00000000" w:rsidR="00000000" w:rsidRPr="00000000">
        <w:rPr>
          <w:rtl w:val="0"/>
        </w:rPr>
      </w:r>
    </w:p>
    <w:p w:rsidR="00000000" w:rsidDel="00000000" w:rsidP="00000000" w:rsidRDefault="00000000" w:rsidRPr="00000000" w14:paraId="0000003A">
      <w:pPr>
        <w:jc w:val="center"/>
        <w:rPr>
          <w:b w:val="1"/>
          <w:sz w:val="28"/>
          <w:szCs w:val="28"/>
          <w:u w:val="single"/>
        </w:rPr>
      </w:pPr>
      <w:r w:rsidDel="00000000" w:rsidR="00000000" w:rsidRPr="00000000">
        <w:rPr>
          <w:rtl w:val="0"/>
        </w:rPr>
      </w:r>
    </w:p>
    <w:p w:rsidR="00000000" w:rsidDel="00000000" w:rsidP="00000000" w:rsidRDefault="00000000" w:rsidRPr="00000000" w14:paraId="0000003B">
      <w:pPr>
        <w:jc w:val="center"/>
        <w:rPr>
          <w:b w:val="1"/>
          <w:sz w:val="28"/>
          <w:szCs w:val="28"/>
          <w:u w:val="single"/>
        </w:rPr>
      </w:pPr>
      <w:r w:rsidDel="00000000" w:rsidR="00000000" w:rsidRPr="00000000">
        <w:rPr>
          <w:rtl w:val="0"/>
        </w:rPr>
      </w:r>
    </w:p>
    <w:p w:rsidR="00000000" w:rsidDel="00000000" w:rsidP="00000000" w:rsidRDefault="00000000" w:rsidRPr="00000000" w14:paraId="0000003C">
      <w:pPr>
        <w:jc w:val="center"/>
        <w:rPr>
          <w:b w:val="1"/>
          <w:sz w:val="28"/>
          <w:szCs w:val="28"/>
          <w:u w:val="single"/>
        </w:rPr>
      </w:pPr>
      <w:r w:rsidDel="00000000" w:rsidR="00000000" w:rsidRPr="00000000">
        <w:rPr>
          <w:rtl w:val="0"/>
        </w:rPr>
      </w:r>
    </w:p>
    <w:p w:rsidR="00000000" w:rsidDel="00000000" w:rsidP="00000000" w:rsidRDefault="00000000" w:rsidRPr="00000000" w14:paraId="0000003D">
      <w:pPr>
        <w:jc w:val="center"/>
        <w:rPr>
          <w:b w:val="1"/>
          <w:sz w:val="28"/>
          <w:szCs w:val="28"/>
          <w:u w:val="single"/>
        </w:rPr>
      </w:pPr>
      <w:r w:rsidDel="00000000" w:rsidR="00000000" w:rsidRPr="00000000">
        <w:rPr>
          <w:rtl w:val="0"/>
        </w:rPr>
      </w:r>
    </w:p>
    <w:p w:rsidR="00000000" w:rsidDel="00000000" w:rsidP="00000000" w:rsidRDefault="00000000" w:rsidRPr="00000000" w14:paraId="0000003E">
      <w:pPr>
        <w:jc w:val="center"/>
        <w:rPr>
          <w:b w:val="1"/>
          <w:sz w:val="28"/>
          <w:szCs w:val="28"/>
          <w:u w:val="single"/>
        </w:rPr>
      </w:pPr>
      <w:r w:rsidDel="00000000" w:rsidR="00000000" w:rsidRPr="00000000">
        <w:rPr>
          <w:rtl w:val="0"/>
        </w:rPr>
      </w:r>
    </w:p>
    <w:p w:rsidR="00000000" w:rsidDel="00000000" w:rsidP="00000000" w:rsidRDefault="00000000" w:rsidRPr="00000000" w14:paraId="0000003F">
      <w:pPr>
        <w:jc w:val="center"/>
        <w:rPr>
          <w:b w:val="1"/>
          <w:sz w:val="28"/>
          <w:szCs w:val="28"/>
          <w:u w:val="single"/>
        </w:rPr>
      </w:pPr>
      <w:r w:rsidDel="00000000" w:rsidR="00000000" w:rsidRPr="00000000">
        <w:rPr>
          <w:rtl w:val="0"/>
        </w:rPr>
      </w:r>
    </w:p>
    <w:p w:rsidR="00000000" w:rsidDel="00000000" w:rsidP="00000000" w:rsidRDefault="00000000" w:rsidRPr="00000000" w14:paraId="00000040">
      <w:pPr>
        <w:jc w:val="center"/>
        <w:rPr>
          <w:b w:val="1"/>
          <w:sz w:val="28"/>
          <w:szCs w:val="28"/>
          <w:u w:val="single"/>
        </w:rPr>
      </w:pPr>
      <w:r w:rsidDel="00000000" w:rsidR="00000000" w:rsidRPr="00000000">
        <w:rPr>
          <w:rtl w:val="0"/>
        </w:rPr>
      </w:r>
    </w:p>
    <w:p w:rsidR="00000000" w:rsidDel="00000000" w:rsidP="00000000" w:rsidRDefault="00000000" w:rsidRPr="00000000" w14:paraId="00000041">
      <w:pPr>
        <w:jc w:val="center"/>
        <w:rPr>
          <w:b w:val="1"/>
          <w:sz w:val="28"/>
          <w:szCs w:val="28"/>
          <w:u w:val="single"/>
        </w:rPr>
      </w:pPr>
      <w:r w:rsidDel="00000000" w:rsidR="00000000" w:rsidRPr="00000000">
        <w:rPr>
          <w:rtl w:val="0"/>
        </w:rPr>
      </w:r>
    </w:p>
    <w:p w:rsidR="00000000" w:rsidDel="00000000" w:rsidP="00000000" w:rsidRDefault="00000000" w:rsidRPr="00000000" w14:paraId="00000042">
      <w:pPr>
        <w:jc w:val="center"/>
        <w:rPr>
          <w:b w:val="1"/>
          <w:sz w:val="28"/>
          <w:szCs w:val="28"/>
          <w:u w:val="single"/>
        </w:rPr>
      </w:pPr>
      <w:r w:rsidDel="00000000" w:rsidR="00000000" w:rsidRPr="00000000">
        <w:rPr>
          <w:rtl w:val="0"/>
        </w:rPr>
      </w:r>
    </w:p>
    <w:p w:rsidR="00000000" w:rsidDel="00000000" w:rsidP="00000000" w:rsidRDefault="00000000" w:rsidRPr="00000000" w14:paraId="00000043">
      <w:pPr>
        <w:jc w:val="center"/>
        <w:rPr>
          <w:b w:val="1"/>
          <w:sz w:val="28"/>
          <w:szCs w:val="28"/>
          <w:u w:val="single"/>
        </w:rPr>
      </w:pPr>
      <w:r w:rsidDel="00000000" w:rsidR="00000000" w:rsidRPr="00000000">
        <w:rPr>
          <w:rtl w:val="0"/>
        </w:rPr>
      </w:r>
    </w:p>
    <w:p w:rsidR="00000000" w:rsidDel="00000000" w:rsidP="00000000" w:rsidRDefault="00000000" w:rsidRPr="00000000" w14:paraId="00000044">
      <w:pPr>
        <w:jc w:val="center"/>
        <w:rPr>
          <w:b w:val="1"/>
          <w:sz w:val="28"/>
          <w:szCs w:val="28"/>
          <w:u w:val="single"/>
        </w:rPr>
      </w:pPr>
      <w:r w:rsidDel="00000000" w:rsidR="00000000" w:rsidRPr="00000000">
        <w:rPr>
          <w:rtl w:val="0"/>
        </w:rPr>
      </w:r>
    </w:p>
    <w:p w:rsidR="00000000" w:rsidDel="00000000" w:rsidP="00000000" w:rsidRDefault="00000000" w:rsidRPr="00000000" w14:paraId="00000045">
      <w:pPr>
        <w:jc w:val="center"/>
        <w:rPr>
          <w:b w:val="1"/>
          <w:sz w:val="28"/>
          <w:szCs w:val="28"/>
          <w:u w:val="single"/>
        </w:rPr>
      </w:pPr>
      <w:r w:rsidDel="00000000" w:rsidR="00000000" w:rsidRPr="00000000">
        <w:rPr>
          <w:rtl w:val="0"/>
        </w:rPr>
      </w:r>
    </w:p>
    <w:p w:rsidR="00000000" w:rsidDel="00000000" w:rsidP="00000000" w:rsidRDefault="00000000" w:rsidRPr="00000000" w14:paraId="00000046">
      <w:pPr>
        <w:jc w:val="center"/>
        <w:rPr>
          <w:b w:val="1"/>
          <w:sz w:val="28"/>
          <w:szCs w:val="28"/>
          <w:u w:val="single"/>
        </w:rPr>
      </w:pPr>
      <w:r w:rsidDel="00000000" w:rsidR="00000000" w:rsidRPr="00000000">
        <w:rPr>
          <w:rtl w:val="0"/>
        </w:rPr>
      </w:r>
    </w:p>
    <w:p w:rsidR="00000000" w:rsidDel="00000000" w:rsidP="00000000" w:rsidRDefault="00000000" w:rsidRPr="00000000" w14:paraId="00000047">
      <w:pPr>
        <w:jc w:val="center"/>
        <w:rPr>
          <w:b w:val="1"/>
          <w:sz w:val="28"/>
          <w:szCs w:val="28"/>
          <w:u w:val="single"/>
        </w:rPr>
      </w:pPr>
      <w:r w:rsidDel="00000000" w:rsidR="00000000" w:rsidRPr="00000000">
        <w:rPr>
          <w:rtl w:val="0"/>
        </w:rPr>
      </w:r>
    </w:p>
    <w:p w:rsidR="00000000" w:rsidDel="00000000" w:rsidP="00000000" w:rsidRDefault="00000000" w:rsidRPr="00000000" w14:paraId="00000048">
      <w:pPr>
        <w:jc w:val="left"/>
        <w:rPr>
          <w:b w:val="1"/>
          <w:sz w:val="28"/>
          <w:szCs w:val="28"/>
          <w:u w:val="single"/>
        </w:rPr>
      </w:pPr>
      <w:r w:rsidDel="00000000" w:rsidR="00000000" w:rsidRPr="00000000">
        <w:rPr>
          <w:rtl w:val="0"/>
        </w:rPr>
      </w:r>
    </w:p>
    <w:p w:rsidR="00000000" w:rsidDel="00000000" w:rsidP="00000000" w:rsidRDefault="00000000" w:rsidRPr="00000000" w14:paraId="00000049">
      <w:pPr>
        <w:jc w:val="left"/>
        <w:rPr>
          <w:b w:val="1"/>
          <w:sz w:val="28"/>
          <w:szCs w:val="28"/>
          <w:u w:val="single"/>
        </w:rPr>
      </w:pPr>
      <w:r w:rsidDel="00000000" w:rsidR="00000000" w:rsidRPr="00000000">
        <w:rPr>
          <w:rtl w:val="0"/>
        </w:rPr>
      </w:r>
    </w:p>
    <w:p w:rsidR="00000000" w:rsidDel="00000000" w:rsidP="00000000" w:rsidRDefault="00000000" w:rsidRPr="00000000" w14:paraId="0000004A">
      <w:pPr>
        <w:pStyle w:val="Heading1"/>
        <w:jc w:val="center"/>
        <w:rPr/>
      </w:pPr>
      <w:bookmarkStart w:colFirst="0" w:colLast="0" w:name="_boc5ai2y8ilx" w:id="3"/>
      <w:bookmarkEnd w:id="3"/>
      <w:r w:rsidDel="00000000" w:rsidR="00000000" w:rsidRPr="00000000">
        <w:rPr>
          <w:rtl w:val="0"/>
        </w:rPr>
        <w:t xml:space="preserve">Avant-Propos : des méthodes de recrutement en pleine évolution dans la fonction publique territoriale</w:t>
      </w:r>
      <w:r w:rsidDel="00000000" w:rsidR="00000000" w:rsidRPr="00000000">
        <w:rPr>
          <w:rtl w:val="0"/>
        </w:rPr>
      </w:r>
    </w:p>
    <w:p w:rsidR="00000000" w:rsidDel="00000000" w:rsidP="00000000" w:rsidRDefault="00000000" w:rsidRPr="00000000" w14:paraId="0000004B">
      <w:pPr>
        <w:rPr>
          <w:color w:val="222222"/>
          <w:sz w:val="23"/>
          <w:szCs w:val="23"/>
        </w:rPr>
      </w:pPr>
      <w:r w:rsidDel="00000000" w:rsidR="00000000" w:rsidRPr="00000000">
        <w:rPr>
          <w:rtl w:val="0"/>
        </w:rPr>
      </w:r>
    </w:p>
    <w:p w:rsidR="00000000" w:rsidDel="00000000" w:rsidP="00000000" w:rsidRDefault="00000000" w:rsidRPr="00000000" w14:paraId="0000004C">
      <w:pPr>
        <w:jc w:val="both"/>
        <w:rPr>
          <w:color w:val="222222"/>
          <w:sz w:val="23"/>
          <w:szCs w:val="23"/>
        </w:rPr>
      </w:pPr>
      <w:r w:rsidDel="00000000" w:rsidR="00000000" w:rsidRPr="00000000">
        <w:rPr>
          <w:color w:val="222222"/>
          <w:sz w:val="23"/>
          <w:szCs w:val="23"/>
          <w:rtl w:val="0"/>
        </w:rPr>
        <w:t xml:space="preserve">Le recrutement dans la fonction publique est de plus en plus soumis à de fortes évolutions et ce dans un contexte économique, réglementaire et statutaire instable et mouvant :</w:t>
      </w:r>
    </w:p>
    <w:p w:rsidR="00000000" w:rsidDel="00000000" w:rsidP="00000000" w:rsidRDefault="00000000" w:rsidRPr="00000000" w14:paraId="0000004D">
      <w:pPr>
        <w:numPr>
          <w:ilvl w:val="0"/>
          <w:numId w:val="16"/>
        </w:numPr>
        <w:spacing w:after="0" w:afterAutospacing="0" w:before="220" w:lineRule="auto"/>
        <w:ind w:left="720" w:hanging="360"/>
        <w:jc w:val="both"/>
      </w:pPr>
      <w:r w:rsidDel="00000000" w:rsidR="00000000" w:rsidRPr="00000000">
        <w:rPr>
          <w:color w:val="222222"/>
          <w:sz w:val="23"/>
          <w:szCs w:val="23"/>
          <w:rtl w:val="0"/>
        </w:rPr>
        <w:t xml:space="preserve">Les prochaines vagues massives de départ à la retraite, les fortes contraintes pesant sur la nécessaire maîtrise de frais de fonctionnement, bouleversent les schémas jusqu’alors pratiqués.</w:t>
      </w:r>
    </w:p>
    <w:p w:rsidR="00000000" w:rsidDel="00000000" w:rsidP="00000000" w:rsidRDefault="00000000" w:rsidRPr="00000000" w14:paraId="0000004E">
      <w:pPr>
        <w:numPr>
          <w:ilvl w:val="0"/>
          <w:numId w:val="16"/>
        </w:numPr>
        <w:spacing w:after="0" w:afterAutospacing="0" w:before="0" w:beforeAutospacing="0" w:lineRule="auto"/>
        <w:ind w:left="720" w:hanging="360"/>
        <w:jc w:val="both"/>
      </w:pPr>
      <w:r w:rsidDel="00000000" w:rsidR="00000000" w:rsidRPr="00000000">
        <w:rPr>
          <w:color w:val="222222"/>
          <w:sz w:val="23"/>
          <w:szCs w:val="23"/>
          <w:rtl w:val="0"/>
        </w:rPr>
        <w:t xml:space="preserve">Les attentes en matière de compétences et d’adaptabilité évoluent également : les compétences transverses et transférables priment au détriment des expertises techniques qui prévalaient encore majoritairement dans le recrutement, notamment des cadres de la fonction publique.</w:t>
      </w:r>
    </w:p>
    <w:p w:rsidR="00000000" w:rsidDel="00000000" w:rsidP="00000000" w:rsidRDefault="00000000" w:rsidRPr="00000000" w14:paraId="0000004F">
      <w:pPr>
        <w:numPr>
          <w:ilvl w:val="0"/>
          <w:numId w:val="16"/>
        </w:numPr>
        <w:spacing w:after="220" w:before="0" w:beforeAutospacing="0" w:lineRule="auto"/>
        <w:ind w:left="720" w:hanging="360"/>
        <w:jc w:val="both"/>
      </w:pPr>
      <w:r w:rsidDel="00000000" w:rsidR="00000000" w:rsidRPr="00000000">
        <w:rPr>
          <w:color w:val="222222"/>
          <w:sz w:val="23"/>
          <w:szCs w:val="23"/>
          <w:rtl w:val="0"/>
        </w:rPr>
        <w:t xml:space="preserve">La tendance actuelle du marché de l’emploi, en particulier celui des cadres, met le candidat en position de force et lui donne la possibilité d’avoir le choix ; ce qui n’est pas toujours le cas du recruteur.</w:t>
      </w:r>
    </w:p>
    <w:p w:rsidR="00000000" w:rsidDel="00000000" w:rsidP="00000000" w:rsidRDefault="00000000" w:rsidRPr="00000000" w14:paraId="00000050">
      <w:pPr>
        <w:jc w:val="both"/>
        <w:rPr>
          <w:color w:val="222222"/>
          <w:sz w:val="23"/>
          <w:szCs w:val="23"/>
        </w:rPr>
      </w:pPr>
      <w:r w:rsidDel="00000000" w:rsidR="00000000" w:rsidRPr="00000000">
        <w:rPr>
          <w:color w:val="222222"/>
          <w:sz w:val="23"/>
          <w:szCs w:val="23"/>
          <w:rtl w:val="0"/>
        </w:rPr>
        <w:t xml:space="preserve">C’est pourquoi il devient </w:t>
      </w:r>
      <w:r w:rsidDel="00000000" w:rsidR="00000000" w:rsidRPr="00000000">
        <w:rPr>
          <w:b w:val="1"/>
          <w:color w:val="222222"/>
          <w:sz w:val="23"/>
          <w:szCs w:val="23"/>
          <w:rtl w:val="0"/>
        </w:rPr>
        <w:t xml:space="preserve">primordial</w:t>
      </w:r>
      <w:r w:rsidDel="00000000" w:rsidR="00000000" w:rsidRPr="00000000">
        <w:rPr>
          <w:color w:val="222222"/>
          <w:sz w:val="23"/>
          <w:szCs w:val="23"/>
          <w:rtl w:val="0"/>
        </w:rPr>
        <w:t xml:space="preserve"> non seulement d’attirer des candidats mais surtout de </w:t>
      </w:r>
      <w:r w:rsidDel="00000000" w:rsidR="00000000" w:rsidRPr="00000000">
        <w:rPr>
          <w:b w:val="1"/>
          <w:color w:val="222222"/>
          <w:sz w:val="23"/>
          <w:szCs w:val="23"/>
          <w:rtl w:val="0"/>
        </w:rPr>
        <w:t xml:space="preserve">détecter les potentiels</w:t>
      </w:r>
      <w:r w:rsidDel="00000000" w:rsidR="00000000" w:rsidRPr="00000000">
        <w:rPr>
          <w:color w:val="222222"/>
          <w:sz w:val="23"/>
          <w:szCs w:val="23"/>
          <w:rtl w:val="0"/>
        </w:rPr>
        <w:t xml:space="preserve"> qui répondront de façon la plus adéquate, pour le poste à pourvoir. La fonction publique fait face à un défi que votre partenaire présente en ces termes :</w:t>
      </w:r>
    </w:p>
    <w:p w:rsidR="00000000" w:rsidDel="00000000" w:rsidP="00000000" w:rsidRDefault="00000000" w:rsidRPr="00000000" w14:paraId="00000051">
      <w:pPr>
        <w:jc w:val="both"/>
        <w:rPr>
          <w:color w:val="222222"/>
          <w:sz w:val="23"/>
          <w:szCs w:val="23"/>
        </w:rPr>
      </w:pPr>
      <w:r w:rsidDel="00000000" w:rsidR="00000000" w:rsidRPr="00000000">
        <w:rPr>
          <w:color w:val="222222"/>
          <w:sz w:val="23"/>
          <w:szCs w:val="23"/>
          <w:rtl w:val="0"/>
        </w:rPr>
        <w:t xml:space="preserve">Le recruteur dans la fonction publique se doit désormais de prendre en compte une multitude de nouvelles dimensions dès l’examen des candidatures.</w:t>
      </w:r>
    </w:p>
    <w:p w:rsidR="00000000" w:rsidDel="00000000" w:rsidP="00000000" w:rsidRDefault="00000000" w:rsidRPr="00000000" w14:paraId="00000052">
      <w:pPr>
        <w:jc w:val="both"/>
        <w:rPr>
          <w:color w:val="222222"/>
          <w:sz w:val="23"/>
          <w:szCs w:val="23"/>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3">
            <w:pPr>
              <w:spacing w:after="220" w:before="220" w:lineRule="auto"/>
              <w:jc w:val="center"/>
              <w:rPr>
                <w:b w:val="1"/>
                <w:color w:val="980000"/>
                <w:sz w:val="23"/>
                <w:szCs w:val="23"/>
              </w:rPr>
            </w:pPr>
            <w:r w:rsidDel="00000000" w:rsidR="00000000" w:rsidRPr="00000000">
              <w:rPr>
                <w:b w:val="1"/>
                <w:color w:val="980000"/>
                <w:sz w:val="23"/>
                <w:szCs w:val="23"/>
              </w:rPr>
              <w:drawing>
                <wp:inline distB="114300" distT="114300" distL="114300" distR="114300">
                  <wp:extent cx="471488" cy="466788"/>
                  <wp:effectExtent b="0" l="0" r="0" t="0"/>
                  <wp:docPr id="1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20" w:before="220" w:lineRule="auto"/>
              <w:jc w:val="both"/>
              <w:rPr>
                <w:color w:val="222222"/>
                <w:sz w:val="23"/>
                <w:szCs w:val="23"/>
                <w:shd w:fill="f9f9f9" w:val="clear"/>
              </w:rPr>
            </w:pPr>
            <w:r w:rsidDel="00000000" w:rsidR="00000000" w:rsidRPr="00000000">
              <w:rPr>
                <w:color w:val="4a86e8"/>
                <w:sz w:val="23"/>
                <w:szCs w:val="23"/>
                <w:rtl w:val="0"/>
              </w:rPr>
              <w:t xml:space="preserve">C’est pour répondre à ces problématiques que</w:t>
            </w:r>
            <w:r w:rsidDel="00000000" w:rsidR="00000000" w:rsidRPr="00000000">
              <w:rPr>
                <w:b w:val="1"/>
                <w:color w:val="4a86e8"/>
                <w:sz w:val="23"/>
                <w:szCs w:val="23"/>
                <w:rtl w:val="0"/>
              </w:rPr>
              <w:t xml:space="preserve"> nous vous présentons TerritorIA, un chasseur de tête semi-automatisé capable de </w:t>
            </w:r>
            <w:r w:rsidDel="00000000" w:rsidR="00000000" w:rsidRPr="00000000">
              <w:rPr>
                <w:b w:val="1"/>
                <w:color w:val="4a86e8"/>
                <w:sz w:val="23"/>
                <w:szCs w:val="23"/>
                <w:rtl w:val="0"/>
              </w:rPr>
              <w:t xml:space="preserve">créer des données à partir des CVs des candidats. </w:t>
            </w:r>
            <w:r w:rsidDel="00000000" w:rsidR="00000000" w:rsidRPr="00000000">
              <w:rPr>
                <w:color w:val="4a86e8"/>
                <w:sz w:val="23"/>
                <w:szCs w:val="23"/>
                <w:rtl w:val="0"/>
              </w:rPr>
              <w:t xml:space="preserve">Entraîné par les données ainsi créées, cet algorithme fera correspondre le profil des candidats avec les besoins des recruteurs. Ce matching se fera via une recherche par critères, c’est-à-dire selon l’aspect que le recruteur souhaite valoriser : disponibilité, niveau d’études, expérience etc. </w:t>
            </w:r>
            <w:r w:rsidDel="00000000" w:rsidR="00000000" w:rsidRPr="00000000">
              <w:rPr>
                <w:rtl w:val="0"/>
              </w:rPr>
            </w:r>
          </w:p>
        </w:tc>
      </w:tr>
    </w:tbl>
    <w:p w:rsidR="00000000" w:rsidDel="00000000" w:rsidP="00000000" w:rsidRDefault="00000000" w:rsidRPr="00000000" w14:paraId="00000055">
      <w:pPr>
        <w:spacing w:after="220" w:before="220" w:lineRule="auto"/>
        <w:ind w:left="0" w:firstLine="0"/>
        <w:jc w:val="both"/>
        <w:rPr>
          <w:color w:val="4a86e8"/>
        </w:rPr>
      </w:pPr>
      <w:r w:rsidDel="00000000" w:rsidR="00000000" w:rsidRPr="00000000">
        <w:rPr>
          <w:rtl w:val="0"/>
        </w:rPr>
      </w:r>
    </w:p>
    <w:p w:rsidR="00000000" w:rsidDel="00000000" w:rsidP="00000000" w:rsidRDefault="00000000" w:rsidRPr="00000000" w14:paraId="00000056">
      <w:pPr>
        <w:pStyle w:val="Heading1"/>
        <w:jc w:val="center"/>
        <w:rPr/>
      </w:pPr>
      <w:bookmarkStart w:colFirst="0" w:colLast="0" w:name="_6x58fmnapi9e" w:id="4"/>
      <w:bookmarkEnd w:id="4"/>
      <w:r w:rsidDel="00000000" w:rsidR="00000000" w:rsidRPr="00000000">
        <w:rPr>
          <w:rtl w:val="0"/>
        </w:rPr>
        <w:t xml:space="preserve">Introduction : un cahier des charges construit autour d’un parcours utilisateur </w:t>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t xml:space="preserve">Pour  construire ce cahier des charges, nous avons construit le parcours usager qui présente les différentes étapes d’un processus de recrutement amélioré par l’algorithme TerritorIA. Ce parcours usager prend en compte 3 persona, à savoir Valenti, directeur du contrôle de gestion, Pierre, directeur des Ressources Humaines de la Métropole de Nantes et Clémentine, en recherche d’emploi. Nous vous les présentons ci-dessous. </w:t>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pStyle w:val="Heading2"/>
        <w:ind w:firstLine="720"/>
        <w:jc w:val="both"/>
        <w:rPr/>
      </w:pPr>
      <w:bookmarkStart w:colFirst="0" w:colLast="0" w:name="_8smnj3askv5d" w:id="5"/>
      <w:bookmarkEnd w:id="5"/>
      <w:r w:rsidDel="00000000" w:rsidR="00000000" w:rsidRPr="00000000">
        <w:rPr>
          <w:rtl w:val="0"/>
        </w:rPr>
        <w:t xml:space="preserve">Présentation des persona</w:t>
      </w:r>
      <w:r w:rsidDel="00000000" w:rsidR="00000000" w:rsidRPr="00000000">
        <w:rPr>
          <w:rtl w:val="0"/>
        </w:rPr>
      </w:r>
    </w:p>
    <w:p w:rsidR="00000000" w:rsidDel="00000000" w:rsidP="00000000" w:rsidRDefault="00000000" w:rsidRPr="00000000" w14:paraId="0000005B">
      <w:pPr>
        <w:jc w:val="left"/>
        <w:rPr>
          <w:b w:val="1"/>
          <w:sz w:val="28"/>
          <w:szCs w:val="28"/>
          <w:u w:val="single"/>
        </w:rPr>
      </w:pPr>
      <w:r w:rsidDel="00000000" w:rsidR="00000000" w:rsidRPr="00000000">
        <w:rPr>
          <w:rtl w:val="0"/>
        </w:rPr>
      </w:r>
    </w:p>
    <w:tbl>
      <w:tblPr>
        <w:tblStyle w:val="Table2"/>
        <w:tblW w:w="9029.0" w:type="dxa"/>
        <w:jc w:val="left"/>
        <w:tblInd w:w="100.0" w:type="pct"/>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C">
            <w:pPr>
              <w:jc w:val="center"/>
              <w:rPr>
                <w:sz w:val="26"/>
                <w:szCs w:val="26"/>
              </w:rPr>
            </w:pPr>
            <w:r w:rsidDel="00000000" w:rsidR="00000000" w:rsidRPr="00000000">
              <w:rPr>
                <w:rtl w:val="0"/>
              </w:rPr>
            </w:r>
          </w:p>
          <w:p w:rsidR="00000000" w:rsidDel="00000000" w:rsidP="00000000" w:rsidRDefault="00000000" w:rsidRPr="00000000" w14:paraId="0000005D">
            <w:pPr>
              <w:jc w:val="center"/>
              <w:rPr>
                <w:sz w:val="26"/>
                <w:szCs w:val="26"/>
              </w:rPr>
            </w:pPr>
            <w:r w:rsidDel="00000000" w:rsidR="00000000" w:rsidRPr="00000000">
              <w:rPr>
                <w:rtl w:val="0"/>
              </w:rPr>
            </w:r>
          </w:p>
          <w:p w:rsidR="00000000" w:rsidDel="00000000" w:rsidP="00000000" w:rsidRDefault="00000000" w:rsidRPr="00000000" w14:paraId="0000005E">
            <w:pPr>
              <w:jc w:val="center"/>
              <w:rPr>
                <w:sz w:val="26"/>
                <w:szCs w:val="26"/>
              </w:rPr>
            </w:pPr>
            <w:r w:rsidDel="00000000" w:rsidR="00000000" w:rsidRPr="00000000">
              <w:rPr>
                <w:rtl w:val="0"/>
              </w:rPr>
            </w:r>
          </w:p>
          <w:p w:rsidR="00000000" w:rsidDel="00000000" w:rsidP="00000000" w:rsidRDefault="00000000" w:rsidRPr="00000000" w14:paraId="0000005F">
            <w:pPr>
              <w:jc w:val="center"/>
              <w:rPr>
                <w:sz w:val="26"/>
                <w:szCs w:val="26"/>
              </w:rPr>
            </w:pPr>
            <w:r w:rsidDel="00000000" w:rsidR="00000000" w:rsidRPr="00000000">
              <w:rPr>
                <w:rtl w:val="0"/>
              </w:rPr>
            </w:r>
          </w:p>
          <w:p w:rsidR="00000000" w:rsidDel="00000000" w:rsidP="00000000" w:rsidRDefault="00000000" w:rsidRPr="00000000" w14:paraId="00000060">
            <w:pPr>
              <w:jc w:val="center"/>
              <w:rPr>
                <w:sz w:val="26"/>
                <w:szCs w:val="26"/>
              </w:rPr>
            </w:pPr>
            <w:r w:rsidDel="00000000" w:rsidR="00000000" w:rsidRPr="00000000">
              <w:rPr>
                <w:rtl w:val="0"/>
              </w:rPr>
            </w:r>
          </w:p>
          <w:p w:rsidR="00000000" w:rsidDel="00000000" w:rsidP="00000000" w:rsidRDefault="00000000" w:rsidRPr="00000000" w14:paraId="00000061">
            <w:pPr>
              <w:jc w:val="center"/>
              <w:rPr>
                <w:sz w:val="26"/>
                <w:szCs w:val="26"/>
              </w:rPr>
            </w:pPr>
            <w:r w:rsidDel="00000000" w:rsidR="00000000" w:rsidRPr="00000000">
              <w:rPr>
                <w:sz w:val="26"/>
                <w:szCs w:val="26"/>
                <w:rtl w:val="0"/>
              </w:rPr>
              <w:t xml:space="preserve">Persona 1</w:t>
            </w:r>
          </w:p>
          <w:p w:rsidR="00000000" w:rsidDel="00000000" w:rsidP="00000000" w:rsidRDefault="00000000" w:rsidRPr="00000000" w14:paraId="00000062">
            <w:pPr>
              <w:jc w:val="center"/>
              <w:rPr>
                <w:b w:val="1"/>
                <w:sz w:val="24"/>
                <w:szCs w:val="24"/>
              </w:rPr>
            </w:pPr>
            <w:r w:rsidDel="00000000" w:rsidR="00000000" w:rsidRPr="00000000">
              <w:rPr>
                <w:rtl w:val="0"/>
              </w:rPr>
            </w:r>
          </w:p>
          <w:p w:rsidR="00000000" w:rsidDel="00000000" w:rsidP="00000000" w:rsidRDefault="00000000" w:rsidRPr="00000000" w14:paraId="00000063">
            <w:pPr>
              <w:jc w:val="center"/>
              <w:rPr/>
            </w:pPr>
            <w:r w:rsidDel="00000000" w:rsidR="00000000" w:rsidRPr="00000000">
              <w:rPr>
                <w:rtl w:val="0"/>
              </w:rPr>
              <w:t xml:space="preserve">Pierre,  Directeur des Ressources Humaines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jc w:val="both"/>
              <w:rPr>
                <w:b w:val="1"/>
                <w:sz w:val="28"/>
                <w:szCs w:val="28"/>
                <w:u w:val="single"/>
              </w:rPr>
            </w:pPr>
            <w:r w:rsidDel="00000000" w:rsidR="00000000" w:rsidRPr="00000000">
              <w:rPr/>
              <w:drawing>
                <wp:inline distB="114300" distT="114300" distL="114300" distR="114300">
                  <wp:extent cx="2852738" cy="4009253"/>
                  <wp:effectExtent b="0" l="0" r="0" t="0"/>
                  <wp:docPr id="25"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2852738" cy="400925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jc w:val="center"/>
              <w:rPr>
                <w:sz w:val="26"/>
                <w:szCs w:val="26"/>
              </w:rPr>
            </w:pPr>
            <w:r w:rsidDel="00000000" w:rsidR="00000000" w:rsidRPr="00000000">
              <w:rPr>
                <w:rtl w:val="0"/>
              </w:rPr>
            </w:r>
          </w:p>
          <w:p w:rsidR="00000000" w:rsidDel="00000000" w:rsidP="00000000" w:rsidRDefault="00000000" w:rsidRPr="00000000" w14:paraId="00000066">
            <w:pPr>
              <w:jc w:val="center"/>
              <w:rPr>
                <w:sz w:val="26"/>
                <w:szCs w:val="26"/>
              </w:rPr>
            </w:pPr>
            <w:r w:rsidDel="00000000" w:rsidR="00000000" w:rsidRPr="00000000">
              <w:rPr>
                <w:rtl w:val="0"/>
              </w:rPr>
            </w:r>
          </w:p>
          <w:p w:rsidR="00000000" w:rsidDel="00000000" w:rsidP="00000000" w:rsidRDefault="00000000" w:rsidRPr="00000000" w14:paraId="00000067">
            <w:pPr>
              <w:jc w:val="center"/>
              <w:rPr>
                <w:sz w:val="26"/>
                <w:szCs w:val="26"/>
              </w:rPr>
            </w:pPr>
            <w:r w:rsidDel="00000000" w:rsidR="00000000" w:rsidRPr="00000000">
              <w:rPr>
                <w:rtl w:val="0"/>
              </w:rPr>
            </w:r>
          </w:p>
          <w:p w:rsidR="00000000" w:rsidDel="00000000" w:rsidP="00000000" w:rsidRDefault="00000000" w:rsidRPr="00000000" w14:paraId="00000068">
            <w:pPr>
              <w:jc w:val="center"/>
              <w:rPr>
                <w:sz w:val="26"/>
                <w:szCs w:val="26"/>
              </w:rPr>
            </w:pPr>
            <w:r w:rsidDel="00000000" w:rsidR="00000000" w:rsidRPr="00000000">
              <w:rPr>
                <w:rtl w:val="0"/>
              </w:rPr>
            </w:r>
          </w:p>
          <w:p w:rsidR="00000000" w:rsidDel="00000000" w:rsidP="00000000" w:rsidRDefault="00000000" w:rsidRPr="00000000" w14:paraId="00000069">
            <w:pPr>
              <w:jc w:val="center"/>
              <w:rPr>
                <w:sz w:val="26"/>
                <w:szCs w:val="26"/>
              </w:rPr>
            </w:pPr>
            <w:r w:rsidDel="00000000" w:rsidR="00000000" w:rsidRPr="00000000">
              <w:rPr>
                <w:rtl w:val="0"/>
              </w:rPr>
            </w:r>
          </w:p>
          <w:p w:rsidR="00000000" w:rsidDel="00000000" w:rsidP="00000000" w:rsidRDefault="00000000" w:rsidRPr="00000000" w14:paraId="0000006A">
            <w:pPr>
              <w:jc w:val="center"/>
              <w:rPr>
                <w:sz w:val="26"/>
                <w:szCs w:val="26"/>
              </w:rPr>
            </w:pPr>
            <w:r w:rsidDel="00000000" w:rsidR="00000000" w:rsidRPr="00000000">
              <w:rPr>
                <w:sz w:val="26"/>
                <w:szCs w:val="26"/>
                <w:rtl w:val="0"/>
              </w:rPr>
              <w:t xml:space="preserve">Persona 2 </w:t>
            </w:r>
          </w:p>
          <w:p w:rsidR="00000000" w:rsidDel="00000000" w:rsidP="00000000" w:rsidRDefault="00000000" w:rsidRPr="00000000" w14:paraId="0000006B">
            <w:pPr>
              <w:jc w:val="center"/>
              <w:rPr/>
            </w:pPr>
            <w:r w:rsidDel="00000000" w:rsidR="00000000" w:rsidRPr="00000000">
              <w:rPr>
                <w:rtl w:val="0"/>
              </w:rPr>
            </w:r>
          </w:p>
          <w:p w:rsidR="00000000" w:rsidDel="00000000" w:rsidP="00000000" w:rsidRDefault="00000000" w:rsidRPr="00000000" w14:paraId="0000006C">
            <w:pPr>
              <w:jc w:val="center"/>
              <w:rPr>
                <w:sz w:val="28"/>
                <w:szCs w:val="28"/>
              </w:rPr>
            </w:pPr>
            <w:r w:rsidDel="00000000" w:rsidR="00000000" w:rsidRPr="00000000">
              <w:rPr>
                <w:rtl w:val="0"/>
              </w:rPr>
              <w:t xml:space="preserve"> Valentin, Directeur du Contrôle de Gestion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jc w:val="both"/>
              <w:rPr>
                <w:b w:val="1"/>
                <w:sz w:val="28"/>
                <w:szCs w:val="28"/>
                <w:u w:val="single"/>
              </w:rPr>
            </w:pPr>
            <w:r w:rsidDel="00000000" w:rsidR="00000000" w:rsidRPr="00000000">
              <w:rPr/>
              <w:drawing>
                <wp:inline distB="114300" distT="114300" distL="114300" distR="114300">
                  <wp:extent cx="2700338" cy="3797350"/>
                  <wp:effectExtent b="0" l="0" r="0" t="0"/>
                  <wp:docPr id="13"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2700338" cy="3797350"/>
                          </a:xfrm>
                          <a:prstGeom prst="rect"/>
                          <a:ln/>
                        </pic:spPr>
                      </pic:pic>
                    </a:graphicData>
                  </a:graphic>
                </wp:inline>
              </w:drawing>
            </w:r>
            <w:r w:rsidDel="00000000" w:rsidR="00000000" w:rsidRPr="00000000">
              <w:rPr>
                <w:rtl w:val="0"/>
              </w:rPr>
            </w:r>
          </w:p>
        </w:tc>
      </w:tr>
      <w:tr>
        <w:trPr>
          <w:trHeight w:val="6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Persona 3</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Clémentine, En recherche de poste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u w:val="singl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u w:val="single"/>
              </w:rPr>
            </w:pPr>
            <w:r w:rsidDel="00000000" w:rsidR="00000000" w:rsidRPr="00000000">
              <w:rPr>
                <w:b w:val="1"/>
                <w:sz w:val="28"/>
                <w:szCs w:val="28"/>
                <w:u w:val="single"/>
              </w:rPr>
              <w:drawing>
                <wp:inline distB="114300" distT="114300" distL="114300" distR="114300">
                  <wp:extent cx="2724150" cy="3848100"/>
                  <wp:effectExtent b="0" l="0" r="0" t="0"/>
                  <wp:docPr id="24"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272415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u w:val="single"/>
              </w:rPr>
            </w:pPr>
            <w:r w:rsidDel="00000000" w:rsidR="00000000" w:rsidRPr="00000000">
              <w:rPr>
                <w:rtl w:val="0"/>
              </w:rPr>
            </w:r>
          </w:p>
        </w:tc>
      </w:tr>
    </w:tbl>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ind w:left="0" w:firstLine="0"/>
        <w:jc w:val="both"/>
        <w:rPr>
          <w:u w:val="single"/>
        </w:rPr>
      </w:pPr>
      <w:r w:rsidDel="00000000" w:rsidR="00000000" w:rsidRPr="00000000">
        <w:rPr>
          <w:rtl w:val="0"/>
        </w:rPr>
      </w:r>
    </w:p>
    <w:p w:rsidR="00000000" w:rsidDel="00000000" w:rsidP="00000000" w:rsidRDefault="00000000" w:rsidRPr="00000000" w14:paraId="0000007F">
      <w:pPr>
        <w:pStyle w:val="Heading2"/>
        <w:ind w:firstLine="720"/>
        <w:jc w:val="both"/>
        <w:rPr/>
      </w:pPr>
      <w:bookmarkStart w:colFirst="0" w:colLast="0" w:name="_6wmcxo8kuuew" w:id="6"/>
      <w:bookmarkEnd w:id="6"/>
      <w:r w:rsidDel="00000000" w:rsidR="00000000" w:rsidRPr="00000000">
        <w:rPr>
          <w:rtl w:val="0"/>
        </w:rPr>
        <w:t xml:space="preserve">Parcours usager par persona</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Vous trouverez ci-dessous les parcours usager par persona qui </w:t>
      </w:r>
      <w:r w:rsidDel="00000000" w:rsidR="00000000" w:rsidRPr="00000000">
        <w:rPr>
          <w:rtl w:val="0"/>
        </w:rPr>
      </w:r>
    </w:p>
    <w:p w:rsidR="00000000" w:rsidDel="00000000" w:rsidP="00000000" w:rsidRDefault="00000000" w:rsidRPr="00000000" w14:paraId="00000082">
      <w:pPr>
        <w:pStyle w:val="Heading3"/>
        <w:numPr>
          <w:ilvl w:val="0"/>
          <w:numId w:val="15"/>
        </w:numPr>
        <w:ind w:left="720" w:hanging="360"/>
        <w:jc w:val="both"/>
        <w:rPr>
          <w:sz w:val="24"/>
          <w:szCs w:val="24"/>
        </w:rPr>
      </w:pPr>
      <w:bookmarkStart w:colFirst="0" w:colLast="0" w:name="_lxt9ajuz9qno" w:id="7"/>
      <w:bookmarkEnd w:id="7"/>
      <w:r w:rsidDel="00000000" w:rsidR="00000000" w:rsidRPr="00000000">
        <w:rPr>
          <w:sz w:val="24"/>
          <w:szCs w:val="24"/>
          <w:rtl w:val="0"/>
        </w:rPr>
        <w:t xml:space="preserve">Parcours usager d’un Directeur de contrôle de gestion (Valentin): </w:t>
      </w:r>
    </w:p>
    <w:p w:rsidR="00000000" w:rsidDel="00000000" w:rsidP="00000000" w:rsidRDefault="00000000" w:rsidRPr="00000000" w14:paraId="00000083">
      <w:pPr>
        <w:ind w:left="720" w:firstLine="0"/>
        <w:jc w:val="both"/>
        <w:rPr/>
      </w:pPr>
      <w:r w:rsidDel="00000000" w:rsidR="00000000" w:rsidRPr="00000000">
        <w:rPr>
          <w:rtl w:val="0"/>
        </w:rPr>
      </w:r>
    </w:p>
    <w:p w:rsidR="00000000" w:rsidDel="00000000" w:rsidP="00000000" w:rsidRDefault="00000000" w:rsidRPr="00000000" w14:paraId="00000084">
      <w:pPr>
        <w:numPr>
          <w:ilvl w:val="0"/>
          <w:numId w:val="17"/>
        </w:numPr>
        <w:ind w:left="1440" w:hanging="360"/>
        <w:jc w:val="both"/>
        <w:rPr>
          <w:u w:val="none"/>
        </w:rPr>
      </w:pPr>
      <w:r w:rsidDel="00000000" w:rsidR="00000000" w:rsidRPr="00000000">
        <w:rPr>
          <w:rtl w:val="0"/>
        </w:rPr>
        <w:t xml:space="preserve">Valentin a besoin de recruter une personne dans son service </w:t>
      </w:r>
    </w:p>
    <w:p w:rsidR="00000000" w:rsidDel="00000000" w:rsidP="00000000" w:rsidRDefault="00000000" w:rsidRPr="00000000" w14:paraId="00000085">
      <w:pPr>
        <w:numPr>
          <w:ilvl w:val="0"/>
          <w:numId w:val="17"/>
        </w:numPr>
        <w:ind w:left="1440" w:hanging="360"/>
        <w:jc w:val="both"/>
        <w:rPr>
          <w:u w:val="none"/>
        </w:rPr>
      </w:pPr>
      <w:r w:rsidDel="00000000" w:rsidR="00000000" w:rsidRPr="00000000">
        <w:rPr>
          <w:rtl w:val="0"/>
        </w:rPr>
        <w:t xml:space="preserve">Il définit ses besoins et crée une fiche de poste avec le DRH</w:t>
      </w:r>
    </w:p>
    <w:p w:rsidR="00000000" w:rsidDel="00000000" w:rsidP="00000000" w:rsidRDefault="00000000" w:rsidRPr="00000000" w14:paraId="00000086">
      <w:pPr>
        <w:numPr>
          <w:ilvl w:val="0"/>
          <w:numId w:val="17"/>
        </w:numPr>
        <w:ind w:left="1440" w:hanging="360"/>
        <w:jc w:val="both"/>
        <w:rPr/>
      </w:pPr>
      <w:r w:rsidDel="00000000" w:rsidR="00000000" w:rsidRPr="00000000">
        <w:rPr>
          <w:rtl w:val="0"/>
        </w:rPr>
        <w:t xml:space="preserve">Il utilise Weka pour consulter les CV disponibles</w:t>
      </w:r>
    </w:p>
    <w:p w:rsidR="00000000" w:rsidDel="00000000" w:rsidP="00000000" w:rsidRDefault="00000000" w:rsidRPr="00000000" w14:paraId="00000087">
      <w:pPr>
        <w:numPr>
          <w:ilvl w:val="0"/>
          <w:numId w:val="17"/>
        </w:numPr>
        <w:ind w:left="1440" w:hanging="360"/>
        <w:jc w:val="both"/>
        <w:rPr>
          <w:u w:val="none"/>
        </w:rPr>
      </w:pPr>
      <w:r w:rsidDel="00000000" w:rsidR="00000000" w:rsidRPr="00000000">
        <w:rPr>
          <w:rtl w:val="0"/>
        </w:rPr>
        <w:t xml:space="preserve">Il entre les critères qu’il recherche dans la plateforme/algorithme (compétences, études, expériences, âge, disponibilités) </w:t>
      </w:r>
    </w:p>
    <w:p w:rsidR="00000000" w:rsidDel="00000000" w:rsidP="00000000" w:rsidRDefault="00000000" w:rsidRPr="00000000" w14:paraId="00000088">
      <w:pPr>
        <w:numPr>
          <w:ilvl w:val="0"/>
          <w:numId w:val="17"/>
        </w:numPr>
        <w:ind w:left="1440" w:hanging="360"/>
        <w:jc w:val="both"/>
        <w:rPr>
          <w:u w:val="none"/>
        </w:rPr>
      </w:pPr>
      <w:r w:rsidDel="00000000" w:rsidR="00000000" w:rsidRPr="00000000">
        <w:rPr>
          <w:rtl w:val="0"/>
        </w:rPr>
        <w:t xml:space="preserve">Il reçoit les candidats pré-sélectionnés par l’algorithme et par le Directeur des Ressources Humaines au cours d’un entretien </w:t>
      </w:r>
    </w:p>
    <w:p w:rsidR="00000000" w:rsidDel="00000000" w:rsidP="00000000" w:rsidRDefault="00000000" w:rsidRPr="00000000" w14:paraId="00000089">
      <w:pPr>
        <w:numPr>
          <w:ilvl w:val="0"/>
          <w:numId w:val="17"/>
        </w:numPr>
        <w:ind w:left="1440" w:hanging="360"/>
        <w:jc w:val="both"/>
        <w:rPr>
          <w:u w:val="none"/>
        </w:rPr>
      </w:pPr>
      <w:r w:rsidDel="00000000" w:rsidR="00000000" w:rsidRPr="00000000">
        <w:rPr>
          <w:rtl w:val="0"/>
        </w:rPr>
        <w:t xml:space="preserve">Il prend la décision finale concernant le recrutement du candidat.</w:t>
      </w:r>
    </w:p>
    <w:p w:rsidR="00000000" w:rsidDel="00000000" w:rsidP="00000000" w:rsidRDefault="00000000" w:rsidRPr="00000000" w14:paraId="0000008A">
      <w:pPr>
        <w:ind w:left="720" w:firstLine="0"/>
        <w:jc w:val="both"/>
        <w:rPr/>
      </w:pPr>
      <w:r w:rsidDel="00000000" w:rsidR="00000000" w:rsidRPr="00000000">
        <w:rPr>
          <w:rtl w:val="0"/>
        </w:rPr>
      </w:r>
    </w:p>
    <w:p w:rsidR="00000000" w:rsidDel="00000000" w:rsidP="00000000" w:rsidRDefault="00000000" w:rsidRPr="00000000" w14:paraId="0000008B">
      <w:pPr>
        <w:pStyle w:val="Heading3"/>
        <w:numPr>
          <w:ilvl w:val="0"/>
          <w:numId w:val="12"/>
        </w:numPr>
        <w:ind w:left="720" w:hanging="360"/>
        <w:jc w:val="both"/>
        <w:rPr>
          <w:sz w:val="24"/>
          <w:szCs w:val="24"/>
        </w:rPr>
      </w:pPr>
      <w:bookmarkStart w:colFirst="0" w:colLast="0" w:name="_tsxu5jafe22p" w:id="8"/>
      <w:bookmarkEnd w:id="8"/>
      <w:r w:rsidDel="00000000" w:rsidR="00000000" w:rsidRPr="00000000">
        <w:rPr>
          <w:sz w:val="24"/>
          <w:szCs w:val="24"/>
          <w:rtl w:val="0"/>
        </w:rPr>
        <w:t xml:space="preserve">Parcours usager d’un Directeur des Ressources Humaines (Pierre)</w:t>
      </w:r>
      <w:r w:rsidDel="00000000" w:rsidR="00000000" w:rsidRPr="00000000">
        <w:rPr>
          <w:rtl w:val="0"/>
        </w:rPr>
      </w:r>
    </w:p>
    <w:p w:rsidR="00000000" w:rsidDel="00000000" w:rsidP="00000000" w:rsidRDefault="00000000" w:rsidRPr="00000000" w14:paraId="0000008C">
      <w:pPr>
        <w:ind w:left="0" w:firstLine="0"/>
        <w:jc w:val="both"/>
        <w:rPr/>
      </w:pPr>
      <w:r w:rsidDel="00000000" w:rsidR="00000000" w:rsidRPr="00000000">
        <w:rPr>
          <w:rtl w:val="0"/>
        </w:rPr>
      </w:r>
    </w:p>
    <w:p w:rsidR="00000000" w:rsidDel="00000000" w:rsidP="00000000" w:rsidRDefault="00000000" w:rsidRPr="00000000" w14:paraId="0000008D">
      <w:pPr>
        <w:numPr>
          <w:ilvl w:val="0"/>
          <w:numId w:val="9"/>
        </w:numPr>
        <w:ind w:left="1440" w:hanging="360"/>
        <w:jc w:val="both"/>
        <w:rPr>
          <w:u w:val="none"/>
        </w:rPr>
      </w:pPr>
      <w:r w:rsidDel="00000000" w:rsidR="00000000" w:rsidRPr="00000000">
        <w:rPr>
          <w:rtl w:val="0"/>
        </w:rPr>
        <w:t xml:space="preserve">Sur demande du directeur de service, créé avec ce dernier la fiche de poste </w:t>
      </w:r>
    </w:p>
    <w:p w:rsidR="00000000" w:rsidDel="00000000" w:rsidP="00000000" w:rsidRDefault="00000000" w:rsidRPr="00000000" w14:paraId="0000008E">
      <w:pPr>
        <w:numPr>
          <w:ilvl w:val="0"/>
          <w:numId w:val="9"/>
        </w:numPr>
        <w:ind w:left="1440" w:hanging="360"/>
        <w:jc w:val="both"/>
        <w:rPr>
          <w:u w:val="none"/>
        </w:rPr>
      </w:pPr>
      <w:r w:rsidDel="00000000" w:rsidR="00000000" w:rsidRPr="00000000">
        <w:rPr>
          <w:rtl w:val="0"/>
        </w:rPr>
        <w:t xml:space="preserve">Il diffuse la fiche de poste sur la plateforme WEKA </w:t>
      </w:r>
    </w:p>
    <w:p w:rsidR="00000000" w:rsidDel="00000000" w:rsidP="00000000" w:rsidRDefault="00000000" w:rsidRPr="00000000" w14:paraId="0000008F">
      <w:pPr>
        <w:numPr>
          <w:ilvl w:val="0"/>
          <w:numId w:val="9"/>
        </w:numPr>
        <w:ind w:left="1440" w:hanging="360"/>
        <w:jc w:val="both"/>
        <w:rPr>
          <w:u w:val="none"/>
        </w:rPr>
      </w:pPr>
      <w:r w:rsidDel="00000000" w:rsidR="00000000" w:rsidRPr="00000000">
        <w:rPr>
          <w:rFonts w:ascii="Arial Unicode MS" w:cs="Arial Unicode MS" w:eastAsia="Arial Unicode MS" w:hAnsi="Arial Unicode MS"/>
          <w:rtl w:val="0"/>
        </w:rPr>
        <w:t xml:space="preserve">Après réception des candidatures sur WEKA il utilise l’outil algorithmique pour filtrer les candidatures. Il porte une attention particulière aux critères d’âge et de stabilité d’emploi du candidat (durée et nombre de missions effectués → candidat doit pouvoir rester longtemps à son poste) </w:t>
      </w:r>
    </w:p>
    <w:p w:rsidR="00000000" w:rsidDel="00000000" w:rsidP="00000000" w:rsidRDefault="00000000" w:rsidRPr="00000000" w14:paraId="00000090">
      <w:pPr>
        <w:numPr>
          <w:ilvl w:val="0"/>
          <w:numId w:val="9"/>
        </w:numPr>
        <w:ind w:left="1440" w:hanging="360"/>
        <w:jc w:val="both"/>
        <w:rPr>
          <w:u w:val="none"/>
        </w:rPr>
      </w:pPr>
      <w:r w:rsidDel="00000000" w:rsidR="00000000" w:rsidRPr="00000000">
        <w:rPr>
          <w:rtl w:val="0"/>
        </w:rPr>
        <w:t xml:space="preserve">A l’issue de la sortie de l’algorithme il sélectionne des candidatures (nombre limité) pour les entretiens </w:t>
      </w:r>
    </w:p>
    <w:p w:rsidR="00000000" w:rsidDel="00000000" w:rsidP="00000000" w:rsidRDefault="00000000" w:rsidRPr="00000000" w14:paraId="00000091">
      <w:pPr>
        <w:numPr>
          <w:ilvl w:val="0"/>
          <w:numId w:val="9"/>
        </w:numPr>
        <w:ind w:left="1440" w:hanging="360"/>
        <w:jc w:val="both"/>
        <w:rPr>
          <w:u w:val="none"/>
        </w:rPr>
      </w:pPr>
      <w:r w:rsidDel="00000000" w:rsidR="00000000" w:rsidRPr="00000000">
        <w:rPr>
          <w:rtl w:val="0"/>
        </w:rPr>
        <w:t xml:space="preserve">Il fait passer les entretiens avec le directeur du service </w:t>
      </w:r>
    </w:p>
    <w:p w:rsidR="00000000" w:rsidDel="00000000" w:rsidP="00000000" w:rsidRDefault="00000000" w:rsidRPr="00000000" w14:paraId="00000092">
      <w:pPr>
        <w:numPr>
          <w:ilvl w:val="0"/>
          <w:numId w:val="9"/>
        </w:numPr>
        <w:ind w:left="1440" w:hanging="360"/>
        <w:jc w:val="both"/>
        <w:rPr>
          <w:u w:val="none"/>
        </w:rPr>
      </w:pPr>
      <w:r w:rsidDel="00000000" w:rsidR="00000000" w:rsidRPr="00000000">
        <w:rPr>
          <w:rtl w:val="0"/>
        </w:rPr>
        <w:t xml:space="preserve">Il valide la décision finale en accord avec le directeur service </w:t>
      </w:r>
    </w:p>
    <w:p w:rsidR="00000000" w:rsidDel="00000000" w:rsidP="00000000" w:rsidRDefault="00000000" w:rsidRPr="00000000" w14:paraId="00000093">
      <w:pPr>
        <w:ind w:left="1440" w:firstLine="0"/>
        <w:jc w:val="both"/>
        <w:rPr/>
      </w:pPr>
      <w:r w:rsidDel="00000000" w:rsidR="00000000" w:rsidRPr="00000000">
        <w:rPr>
          <w:rtl w:val="0"/>
        </w:rPr>
      </w:r>
    </w:p>
    <w:p w:rsidR="00000000" w:rsidDel="00000000" w:rsidP="00000000" w:rsidRDefault="00000000" w:rsidRPr="00000000" w14:paraId="00000094">
      <w:pPr>
        <w:pStyle w:val="Heading3"/>
        <w:numPr>
          <w:ilvl w:val="0"/>
          <w:numId w:val="1"/>
        </w:numPr>
        <w:ind w:left="720" w:hanging="360"/>
        <w:jc w:val="both"/>
        <w:rPr>
          <w:sz w:val="24"/>
          <w:szCs w:val="24"/>
        </w:rPr>
      </w:pPr>
      <w:bookmarkStart w:colFirst="0" w:colLast="0" w:name="_r2xfqh6ed5ee" w:id="9"/>
      <w:bookmarkEnd w:id="9"/>
      <w:r w:rsidDel="00000000" w:rsidR="00000000" w:rsidRPr="00000000">
        <w:rPr>
          <w:sz w:val="24"/>
          <w:szCs w:val="24"/>
          <w:rtl w:val="0"/>
        </w:rPr>
        <w:t xml:space="preserve">Parcours usager de la candidate (Clémentine)</w:t>
      </w:r>
      <w:r w:rsidDel="00000000" w:rsidR="00000000" w:rsidRPr="00000000">
        <w:rPr>
          <w:rtl w:val="0"/>
        </w:rPr>
      </w:r>
    </w:p>
    <w:p w:rsidR="00000000" w:rsidDel="00000000" w:rsidP="00000000" w:rsidRDefault="00000000" w:rsidRPr="00000000" w14:paraId="00000095">
      <w:pPr>
        <w:ind w:left="720" w:firstLine="0"/>
        <w:jc w:val="both"/>
        <w:rPr/>
      </w:pPr>
      <w:r w:rsidDel="00000000" w:rsidR="00000000" w:rsidRPr="00000000">
        <w:rPr>
          <w:rtl w:val="0"/>
        </w:rPr>
      </w:r>
    </w:p>
    <w:p w:rsidR="00000000" w:rsidDel="00000000" w:rsidP="00000000" w:rsidRDefault="00000000" w:rsidRPr="00000000" w14:paraId="00000096">
      <w:pPr>
        <w:numPr>
          <w:ilvl w:val="0"/>
          <w:numId w:val="4"/>
        </w:numPr>
        <w:ind w:left="1440" w:hanging="360"/>
        <w:jc w:val="both"/>
        <w:rPr>
          <w:u w:val="none"/>
        </w:rPr>
      </w:pPr>
      <w:r w:rsidDel="00000000" w:rsidR="00000000" w:rsidRPr="00000000">
        <w:rPr>
          <w:rtl w:val="0"/>
        </w:rPr>
        <w:t xml:space="preserve">Elle prend connaissance de la fiche de poste sur la plateforme Weka</w:t>
      </w:r>
    </w:p>
    <w:p w:rsidR="00000000" w:rsidDel="00000000" w:rsidP="00000000" w:rsidRDefault="00000000" w:rsidRPr="00000000" w14:paraId="00000097">
      <w:pPr>
        <w:numPr>
          <w:ilvl w:val="0"/>
          <w:numId w:val="4"/>
        </w:numPr>
        <w:ind w:left="1440" w:hanging="360"/>
        <w:jc w:val="both"/>
        <w:rPr>
          <w:u w:val="none"/>
        </w:rPr>
      </w:pPr>
      <w:r w:rsidDel="00000000" w:rsidR="00000000" w:rsidRPr="00000000">
        <w:rPr>
          <w:rtl w:val="0"/>
        </w:rPr>
        <w:t xml:space="preserve">Postule sur la plateforme, en remplissant les informations qui lui sont demandées</w:t>
      </w:r>
    </w:p>
    <w:p w:rsidR="00000000" w:rsidDel="00000000" w:rsidP="00000000" w:rsidRDefault="00000000" w:rsidRPr="00000000" w14:paraId="00000098">
      <w:pPr>
        <w:numPr>
          <w:ilvl w:val="0"/>
          <w:numId w:val="4"/>
        </w:numPr>
        <w:ind w:left="1440" w:hanging="360"/>
        <w:jc w:val="both"/>
        <w:rPr>
          <w:u w:val="none"/>
        </w:rPr>
      </w:pPr>
      <w:r w:rsidDel="00000000" w:rsidR="00000000" w:rsidRPr="00000000">
        <w:rPr>
          <w:rtl w:val="0"/>
        </w:rPr>
        <w:t xml:space="preserve">Son profil sélectionné, elle reçoit une invitation à télécharger sa lettre de motivation sur la plateforme, afin que le DRH puisse en prendre connaissance.</w:t>
      </w:r>
    </w:p>
    <w:p w:rsidR="00000000" w:rsidDel="00000000" w:rsidP="00000000" w:rsidRDefault="00000000" w:rsidRPr="00000000" w14:paraId="00000099">
      <w:pPr>
        <w:numPr>
          <w:ilvl w:val="0"/>
          <w:numId w:val="4"/>
        </w:numPr>
        <w:ind w:left="1440" w:hanging="360"/>
        <w:jc w:val="both"/>
        <w:rPr>
          <w:u w:val="none"/>
        </w:rPr>
      </w:pPr>
      <w:r w:rsidDel="00000000" w:rsidR="00000000" w:rsidRPr="00000000">
        <w:rPr>
          <w:rtl w:val="0"/>
        </w:rPr>
        <w:t xml:space="preserve">Elle se rend ensuite en entretien d’embauche en présence du DRH et du directeur de service</w:t>
      </w:r>
    </w:p>
    <w:p w:rsidR="00000000" w:rsidDel="00000000" w:rsidP="00000000" w:rsidRDefault="00000000" w:rsidRPr="00000000" w14:paraId="0000009A">
      <w:pPr>
        <w:numPr>
          <w:ilvl w:val="0"/>
          <w:numId w:val="4"/>
        </w:numPr>
        <w:ind w:left="1440" w:hanging="360"/>
        <w:jc w:val="both"/>
        <w:rPr>
          <w:u w:val="none"/>
        </w:rPr>
      </w:pPr>
      <w:r w:rsidDel="00000000" w:rsidR="00000000" w:rsidRPr="00000000">
        <w:rPr>
          <w:rtl w:val="0"/>
        </w:rPr>
        <w:t xml:space="preserve">Finalement, elle reçoit une notification d’embauche lorsque la décision finale à été validée.</w:t>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pStyle w:val="Heading2"/>
        <w:ind w:left="0" w:firstLine="720"/>
        <w:jc w:val="both"/>
        <w:rPr>
          <w:b w:val="1"/>
          <w:u w:val="single"/>
        </w:rPr>
      </w:pPr>
      <w:bookmarkStart w:colFirst="0" w:colLast="0" w:name="_ah4wlzy9lnd9" w:id="10"/>
      <w:bookmarkEnd w:id="10"/>
      <w:r w:rsidDel="00000000" w:rsidR="00000000" w:rsidRPr="00000000">
        <w:rPr>
          <w:rtl w:val="0"/>
        </w:rPr>
        <w:t xml:space="preserve">Schéma de synthèse </w:t>
      </w:r>
      <w:r w:rsidDel="00000000" w:rsidR="00000000" w:rsidRPr="00000000">
        <w:rPr>
          <w:rtl w:val="0"/>
        </w:rPr>
      </w:r>
    </w:p>
    <w:p w:rsidR="00000000" w:rsidDel="00000000" w:rsidP="00000000" w:rsidRDefault="00000000" w:rsidRPr="00000000" w14:paraId="0000009E">
      <w:pPr>
        <w:jc w:val="both"/>
        <w:rPr>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1676400</wp:posOffset>
            </wp:positionH>
            <wp:positionV relativeFrom="paragraph">
              <wp:posOffset>4724400</wp:posOffset>
            </wp:positionV>
            <wp:extent cx="2636475" cy="2681288"/>
            <wp:effectExtent b="12700" l="12700" r="12700" t="12700"/>
            <wp:wrapTopAndBottom distB="114300" distT="11430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636475" cy="2681288"/>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-828674</wp:posOffset>
            </wp:positionH>
            <wp:positionV relativeFrom="paragraph">
              <wp:posOffset>228600</wp:posOffset>
            </wp:positionV>
            <wp:extent cx="7396163" cy="4168575"/>
            <wp:effectExtent b="12700" l="12700" r="12700" t="12700"/>
            <wp:wrapTopAndBottom distB="114300" distT="114300"/>
            <wp:docPr id="30" name="image6.png"/>
            <a:graphic>
              <a:graphicData uri="http://schemas.openxmlformats.org/drawingml/2006/picture">
                <pic:pic>
                  <pic:nvPicPr>
                    <pic:cNvPr id="0" name="image6.png"/>
                    <pic:cNvPicPr preferRelativeResize="0"/>
                  </pic:nvPicPr>
                  <pic:blipFill>
                    <a:blip r:embed="rId12"/>
                    <a:srcRect b="0" l="8298" r="7740" t="0"/>
                    <a:stretch>
                      <a:fillRect/>
                    </a:stretch>
                  </pic:blipFill>
                  <pic:spPr>
                    <a:xfrm>
                      <a:off x="0" y="0"/>
                      <a:ext cx="7396163" cy="4168575"/>
                    </a:xfrm>
                    <a:prstGeom prst="rect"/>
                    <a:ln w="12700">
                      <a:solidFill>
                        <a:srgbClr val="000000"/>
                      </a:solidFill>
                      <a:prstDash val="solid"/>
                    </a:ln>
                  </pic:spPr>
                </pic:pic>
              </a:graphicData>
            </a:graphic>
          </wp:anchor>
        </w:drawing>
      </w:r>
    </w:p>
    <w:p w:rsidR="00000000" w:rsidDel="00000000" w:rsidP="00000000" w:rsidRDefault="00000000" w:rsidRPr="00000000" w14:paraId="0000009F">
      <w:pPr>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0">
            <w:pPr>
              <w:pStyle w:val="Heading1"/>
              <w:rPr>
                <w:sz w:val="40"/>
                <w:szCs w:val="40"/>
              </w:rPr>
            </w:pPr>
            <w:bookmarkStart w:colFirst="0" w:colLast="0" w:name="_v1laov2kf91e" w:id="11"/>
            <w:bookmarkEnd w:id="11"/>
            <w:r w:rsidDel="00000000" w:rsidR="00000000" w:rsidRPr="00000000">
              <w:rPr>
                <w:rtl w:val="0"/>
              </w:rPr>
              <w:t xml:space="preserve">Etape 1 : De l’identification du besoin à la création d’un jeux de donnée “Offre_Emplois”</w:t>
            </w:r>
            <w:r w:rsidDel="00000000" w:rsidR="00000000" w:rsidRPr="00000000">
              <w:rPr>
                <w:rtl w:val="0"/>
              </w:rPr>
            </w:r>
          </w:p>
        </w:tc>
      </w:tr>
    </w:tbl>
    <w:p w:rsidR="00000000" w:rsidDel="00000000" w:rsidP="00000000" w:rsidRDefault="00000000" w:rsidRPr="00000000" w14:paraId="000000A1">
      <w:pPr>
        <w:pStyle w:val="Heading2"/>
        <w:jc w:val="both"/>
        <w:rPr/>
      </w:pPr>
      <w:bookmarkStart w:colFirst="0" w:colLast="0" w:name="_2b1j7bouvchx" w:id="12"/>
      <w:bookmarkEnd w:id="12"/>
      <w:r w:rsidDel="00000000" w:rsidR="00000000" w:rsidRPr="00000000">
        <w:rPr>
          <w:rtl w:val="0"/>
        </w:rPr>
        <w:t xml:space="preserve">Exigences fonctionnelles vis à vis de l’outil TerritorIA développé par Weka</w:t>
      </w:r>
      <w:r w:rsidDel="00000000" w:rsidR="00000000" w:rsidRPr="00000000">
        <w:rPr>
          <w:rtl w:val="0"/>
        </w:rPr>
      </w:r>
    </w:p>
    <w:p w:rsidR="00000000" w:rsidDel="00000000" w:rsidP="00000000" w:rsidRDefault="00000000" w:rsidRPr="00000000" w14:paraId="000000A2">
      <w:pPr>
        <w:pStyle w:val="Heading3"/>
        <w:numPr>
          <w:ilvl w:val="0"/>
          <w:numId w:val="14"/>
        </w:numPr>
        <w:ind w:left="1440" w:hanging="360"/>
        <w:jc w:val="both"/>
        <w:rPr>
          <w:b w:val="1"/>
          <w:sz w:val="22"/>
          <w:szCs w:val="22"/>
          <w:u w:val="none"/>
        </w:rPr>
      </w:pPr>
      <w:bookmarkStart w:colFirst="0" w:colLast="0" w:name="_n476qr7w2z9f" w:id="13"/>
      <w:bookmarkEnd w:id="13"/>
      <w:r w:rsidDel="00000000" w:rsidR="00000000" w:rsidRPr="00000000">
        <w:rPr>
          <w:b w:val="1"/>
          <w:sz w:val="22"/>
          <w:szCs w:val="22"/>
          <w:rtl w:val="0"/>
        </w:rPr>
        <w:t xml:space="preserve">(A court terme) Taguer les offres présentes sur Weka.jobs pour les transformer en 1 jeu de donnée et ainsi entrainer l’algorithme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L’outil TerritorIA devra tout d’abord être en capacité de transformer une offre d’emploi au format texte/pdf en un jeu de donnée structurée qui puisse être compréhensible par l’algorithme.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spacing w:after="220" w:before="220" w:lineRule="auto"/>
        <w:jc w:val="center"/>
        <w:rPr/>
      </w:pPr>
      <w:r w:rsidDel="00000000" w:rsidR="00000000" w:rsidRPr="00000000">
        <w:rPr>
          <w:b w:val="1"/>
          <w:color w:val="980000"/>
          <w:sz w:val="23"/>
          <w:szCs w:val="23"/>
        </w:rPr>
        <w:drawing>
          <wp:inline distB="114300" distT="114300" distL="114300" distR="114300">
            <wp:extent cx="471488" cy="466788"/>
            <wp:effectExtent b="0" l="0" r="0" t="0"/>
            <wp:docPr id="1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color w:val="4a86e8"/>
        </w:rPr>
      </w:pPr>
      <w:r w:rsidDel="00000000" w:rsidR="00000000" w:rsidRPr="00000000">
        <w:rPr>
          <w:color w:val="4a86e8"/>
          <w:rtl w:val="0"/>
        </w:rPr>
        <w:t xml:space="preserve">Pour cela, n</w:t>
      </w:r>
      <w:r w:rsidDel="00000000" w:rsidR="00000000" w:rsidRPr="00000000">
        <w:rPr>
          <w:b w:val="1"/>
          <w:color w:val="4a86e8"/>
          <w:rtl w:val="0"/>
        </w:rPr>
        <w:t xml:space="preserve">ous proposons que l’outil TerritorIA offre à Pierre et Valentin la possibilité de taguer les offres d’emploi aujourd’hui disponibles au format texte/pdf</w:t>
      </w:r>
      <w:r w:rsidDel="00000000" w:rsidR="00000000" w:rsidRPr="00000000">
        <w:rPr>
          <w:color w:val="4a86e8"/>
          <w:rtl w:val="0"/>
        </w:rPr>
        <w:t xml:space="preserve">.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La liste de tags créée correspond aux critères clés de recrutement identifiés par Pierre et Valentin (ci-après)</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619125</wp:posOffset>
            </wp:positionV>
            <wp:extent cx="6334125" cy="4100816"/>
            <wp:effectExtent b="0" l="0" r="0" t="0"/>
            <wp:wrapTopAndBottom distB="114300" distT="114300"/>
            <wp:docPr id="1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334125" cy="410081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-385762</wp:posOffset>
            </wp:positionH>
            <wp:positionV relativeFrom="paragraph">
              <wp:posOffset>200025</wp:posOffset>
            </wp:positionV>
            <wp:extent cx="6281738" cy="372322"/>
            <wp:effectExtent b="0" l="0" r="0" t="0"/>
            <wp:wrapTopAndBottom distB="114300" distT="114300"/>
            <wp:docPr id="10"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6281738" cy="372322"/>
                    </a:xfrm>
                    <a:prstGeom prst="rect"/>
                    <a:ln/>
                  </pic:spPr>
                </pic:pic>
              </a:graphicData>
            </a:graphic>
          </wp:anchor>
        </w:drawing>
      </w:r>
    </w:p>
    <w:p w:rsidR="00000000" w:rsidDel="00000000" w:rsidP="00000000" w:rsidRDefault="00000000" w:rsidRPr="00000000" w14:paraId="000000AC">
      <w:pPr>
        <w:jc w:val="both"/>
        <w:rPr/>
      </w:pPr>
      <w:r w:rsidDel="00000000" w:rsidR="00000000" w:rsidRPr="00000000">
        <w:rPr>
          <w:rtl w:val="0"/>
        </w:rPr>
        <w:t xml:space="preserve">Ainsi, grâce à ce système de tagging, les offres d’emplois deviendront un nouveau jeu de donnée dont le schéma pourra être le suivant : </w:t>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r>
    </w:p>
    <w:p w:rsidR="00000000" w:rsidDel="00000000" w:rsidP="00000000" w:rsidRDefault="00000000" w:rsidRPr="00000000" w14:paraId="000000AF">
      <w:pPr>
        <w:jc w:val="both"/>
        <w:rPr/>
      </w:pPr>
      <w:r w:rsidDel="00000000" w:rsidR="00000000" w:rsidRPr="00000000">
        <w:rPr/>
        <w:drawing>
          <wp:inline distB="114300" distT="114300" distL="114300" distR="114300">
            <wp:extent cx="5734050" cy="1841500"/>
            <wp:effectExtent b="0" l="0" r="0" t="0"/>
            <wp:docPr id="1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3405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ind w:left="0" w:firstLine="0"/>
        <w:jc w:val="both"/>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pStyle w:val="Heading3"/>
        <w:numPr>
          <w:ilvl w:val="0"/>
          <w:numId w:val="14"/>
        </w:numPr>
        <w:ind w:left="1440" w:hanging="360"/>
        <w:jc w:val="both"/>
      </w:pPr>
      <w:bookmarkStart w:colFirst="0" w:colLast="0" w:name="_vz24n2hirrqn" w:id="14"/>
      <w:bookmarkEnd w:id="14"/>
      <w:r w:rsidDel="00000000" w:rsidR="00000000" w:rsidRPr="00000000">
        <w:rPr>
          <w:b w:val="1"/>
          <w:sz w:val="22"/>
          <w:szCs w:val="22"/>
          <w:rtl w:val="0"/>
        </w:rPr>
        <w:t xml:space="preserve">(A moyen terme) Offrir la possibilité au DRH et Directeur de Service la possibilité de remplir le jeu de donnée par interface interposée </w:t>
      </w:r>
      <w:r w:rsidDel="00000000" w:rsidR="00000000" w:rsidRPr="00000000">
        <w:rPr>
          <w:rtl w:val="0"/>
        </w:rPr>
      </w:r>
    </w:p>
    <w:p w:rsidR="00000000" w:rsidDel="00000000" w:rsidP="00000000" w:rsidRDefault="00000000" w:rsidRPr="00000000" w14:paraId="000000B7">
      <w:pPr>
        <w:ind w:left="0" w:firstLine="0"/>
        <w:jc w:val="both"/>
        <w:rPr/>
      </w:pPr>
      <w:r w:rsidDel="00000000" w:rsidR="00000000" w:rsidRPr="00000000">
        <w:rPr>
          <w:rtl w:val="0"/>
        </w:rPr>
      </w:r>
    </w:p>
    <w:p w:rsidR="00000000" w:rsidDel="00000000" w:rsidP="00000000" w:rsidRDefault="00000000" w:rsidRPr="00000000" w14:paraId="000000B8">
      <w:pPr>
        <w:ind w:left="0" w:firstLine="0"/>
        <w:jc w:val="both"/>
        <w:rPr/>
      </w:pPr>
      <w:r w:rsidDel="00000000" w:rsidR="00000000" w:rsidRPr="00000000">
        <w:rPr>
          <w:rtl w:val="0"/>
        </w:rPr>
        <w:t xml:space="preserve">Grâce à la première fonctionnalité de TerritorIA, une première structure de base de donnée pourra être constituée. Une fois cette tâche effectuée, il s’agit d’automatiser le remplissage de cette base de donnée. </w:t>
      </w:r>
    </w:p>
    <w:p w:rsidR="00000000" w:rsidDel="00000000" w:rsidP="00000000" w:rsidRDefault="00000000" w:rsidRPr="00000000" w14:paraId="000000B9">
      <w:pPr>
        <w:ind w:left="0" w:firstLine="0"/>
        <w:jc w:val="both"/>
        <w:rPr/>
      </w:pPr>
      <w:r w:rsidDel="00000000" w:rsidR="00000000" w:rsidRPr="00000000">
        <w:rPr>
          <w:rtl w:val="0"/>
        </w:rPr>
        <w:t xml:space="preserve">. </w:t>
      </w:r>
    </w:p>
    <w:p w:rsidR="00000000" w:rsidDel="00000000" w:rsidP="00000000" w:rsidRDefault="00000000" w:rsidRPr="00000000" w14:paraId="000000BA">
      <w:pPr>
        <w:spacing w:after="220" w:before="220" w:lineRule="auto"/>
        <w:jc w:val="center"/>
        <w:rPr/>
      </w:pPr>
      <w:r w:rsidDel="00000000" w:rsidR="00000000" w:rsidRPr="00000000">
        <w:rPr>
          <w:b w:val="1"/>
          <w:color w:val="980000"/>
          <w:sz w:val="23"/>
          <w:szCs w:val="23"/>
        </w:rPr>
        <w:drawing>
          <wp:inline distB="114300" distT="114300" distL="114300" distR="114300">
            <wp:extent cx="471488" cy="466788"/>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pPr>
      <w:r w:rsidDel="00000000" w:rsidR="00000000" w:rsidRPr="00000000">
        <w:rPr>
          <w:color w:val="4a86e8"/>
          <w:rtl w:val="0"/>
        </w:rPr>
        <w:t xml:space="preserve">Pour cela, </w:t>
      </w:r>
      <w:r w:rsidDel="00000000" w:rsidR="00000000" w:rsidRPr="00000000">
        <w:rPr>
          <w:b w:val="1"/>
          <w:color w:val="4a86e8"/>
          <w:rtl w:val="0"/>
        </w:rPr>
        <w:t xml:space="preserve">nous proposons que l’outil TerritorIA offre à Pierre et Valentin la possibilité de remplir la base de donnée par interface interposée</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Une page (ci-dessous),  constituée d’une liste de champs correspondant aux tags établis précedemment devra être construite (expérience professionnelle, connaissance des collectivités territoriales, etc..). Aussi, le remplissage de ces champs devra être interfacé avec la base de donnée pour qu’elle se remplisse au fur et à mesure.</w:t>
      </w:r>
    </w:p>
    <w:p w:rsidR="00000000" w:rsidDel="00000000" w:rsidP="00000000" w:rsidRDefault="00000000" w:rsidRPr="00000000" w14:paraId="000000BE">
      <w:pPr>
        <w:ind w:left="0" w:firstLine="0"/>
        <w:jc w:val="both"/>
        <w:rPr/>
      </w:pPr>
      <w:r w:rsidDel="00000000" w:rsidR="00000000" w:rsidRPr="00000000">
        <w:rPr>
          <w:rtl w:val="0"/>
        </w:rPr>
      </w:r>
    </w:p>
    <w:p w:rsidR="00000000" w:rsidDel="00000000" w:rsidP="00000000" w:rsidRDefault="00000000" w:rsidRPr="00000000" w14:paraId="000000BF">
      <w:pPr>
        <w:rPr/>
      </w:pPr>
      <w:r w:rsidDel="00000000" w:rsidR="00000000" w:rsidRPr="00000000">
        <w:rPr/>
        <mc:AlternateContent>
          <mc:Choice Requires="wpg">
            <w:drawing>
              <wp:inline distB="114300" distT="114300" distL="114300" distR="114300">
                <wp:extent cx="5734050" cy="2260600"/>
                <wp:effectExtent b="0" l="0" r="0" t="0"/>
                <wp:docPr id="1" name=""/>
                <a:graphic>
                  <a:graphicData uri="http://schemas.microsoft.com/office/word/2010/wordprocessingGroup">
                    <wpg:wgp>
                      <wpg:cNvGrpSpPr/>
                      <wpg:grpSpPr>
                        <a:xfrm>
                          <a:off x="191625" y="711150"/>
                          <a:ext cx="5734050" cy="2260600"/>
                          <a:chOff x="191625" y="711150"/>
                          <a:chExt cx="7308925" cy="2867025"/>
                        </a:xfrm>
                      </wpg:grpSpPr>
                      <pic:pic>
                        <pic:nvPicPr>
                          <pic:cNvPr id="2" name="Shape 2"/>
                          <pic:cNvPicPr preferRelativeResize="0"/>
                        </pic:nvPicPr>
                        <pic:blipFill>
                          <a:blip r:embed="rId16">
                            <a:alphaModFix/>
                          </a:blip>
                          <a:stretch>
                            <a:fillRect/>
                          </a:stretch>
                        </pic:blipFill>
                        <pic:spPr>
                          <a:xfrm>
                            <a:off x="191625" y="711150"/>
                            <a:ext cx="3371850" cy="2867025"/>
                          </a:xfrm>
                          <a:prstGeom prst="rect">
                            <a:avLst/>
                          </a:prstGeom>
                          <a:noFill/>
                          <a:ln>
                            <a:noFill/>
                          </a:ln>
                        </pic:spPr>
                      </pic:pic>
                      <pic:pic>
                        <pic:nvPicPr>
                          <pic:cNvPr id="3" name="Shape 3"/>
                          <pic:cNvPicPr preferRelativeResize="0"/>
                        </pic:nvPicPr>
                        <pic:blipFill>
                          <a:blip r:embed="rId17">
                            <a:alphaModFix/>
                          </a:blip>
                          <a:stretch>
                            <a:fillRect/>
                          </a:stretch>
                        </pic:blipFill>
                        <pic:spPr>
                          <a:xfrm>
                            <a:off x="4166800" y="711150"/>
                            <a:ext cx="3333750" cy="2867025"/>
                          </a:xfrm>
                          <a:prstGeom prst="rect">
                            <a:avLst/>
                          </a:prstGeom>
                          <a:noFill/>
                          <a:ln>
                            <a:noFill/>
                          </a:ln>
                        </pic:spPr>
                      </pic:pic>
                      <wps:wsp>
                        <wps:cNvCnPr/>
                        <wps:spPr>
                          <a:xfrm>
                            <a:off x="3274125" y="2999650"/>
                            <a:ext cx="1333200" cy="0"/>
                          </a:xfrm>
                          <a:prstGeom prst="straightConnector1">
                            <a:avLst/>
                          </a:prstGeom>
                          <a:noFill/>
                          <a:ln cap="flat" cmpd="sng" w="38100">
                            <a:solidFill>
                              <a:srgbClr val="4A86E8"/>
                            </a:solidFill>
                            <a:prstDash val="solid"/>
                            <a:round/>
                            <a:headEnd len="med" w="med" type="none"/>
                            <a:tailEnd len="med" w="med" type="triangle"/>
                          </a:ln>
                        </wps:spPr>
                        <wps:bodyPr anchorCtr="0" anchor="ctr" bIns="91425" lIns="91425" spcFirstLastPara="1" rIns="91425" wrap="square" tIns="91425"/>
                      </wps:wsp>
                    </wpg:wgp>
                  </a:graphicData>
                </a:graphic>
              </wp:inline>
            </w:drawing>
          </mc:Choice>
          <mc:Fallback>
            <w:drawing>
              <wp:inline distB="114300" distT="114300" distL="114300" distR="114300">
                <wp:extent cx="5734050" cy="2260600"/>
                <wp:effectExtent b="0" l="0" r="0" t="0"/>
                <wp:docPr id="1"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5734050" cy="2260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0">
      <w:pPr>
        <w:ind w:left="0" w:firstLine="0"/>
        <w:jc w:val="both"/>
        <w:rPr/>
      </w:pP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r>
    </w:p>
    <w:p w:rsidR="00000000" w:rsidDel="00000000" w:rsidP="00000000" w:rsidRDefault="00000000" w:rsidRPr="00000000" w14:paraId="000000C2">
      <w:pPr>
        <w:ind w:left="0" w:firstLine="0"/>
        <w:jc w:val="both"/>
        <w:rPr/>
      </w:pPr>
      <w:r w:rsidDel="00000000" w:rsidR="00000000" w:rsidRPr="00000000">
        <w:rPr>
          <w:rtl w:val="0"/>
        </w:rPr>
      </w:r>
    </w:p>
    <w:p w:rsidR="00000000" w:rsidDel="00000000" w:rsidP="00000000" w:rsidRDefault="00000000" w:rsidRPr="00000000" w14:paraId="000000C3">
      <w:pPr>
        <w:ind w:left="0" w:firstLine="0"/>
        <w:jc w:val="both"/>
        <w:rPr/>
      </w:pPr>
      <w:r w:rsidDel="00000000" w:rsidR="00000000" w:rsidRPr="00000000">
        <w:rPr>
          <w:rtl w:val="0"/>
        </w:rPr>
      </w:r>
    </w:p>
    <w:p w:rsidR="00000000" w:rsidDel="00000000" w:rsidP="00000000" w:rsidRDefault="00000000" w:rsidRPr="00000000" w14:paraId="000000C4">
      <w:pPr>
        <w:ind w:left="0" w:firstLine="0"/>
        <w:jc w:val="both"/>
        <w:rPr/>
      </w:pPr>
      <w:r w:rsidDel="00000000" w:rsidR="00000000" w:rsidRPr="00000000">
        <w:rPr>
          <w:rtl w:val="0"/>
        </w:rPr>
      </w:r>
    </w:p>
    <w:p w:rsidR="00000000" w:rsidDel="00000000" w:rsidP="00000000" w:rsidRDefault="00000000" w:rsidRPr="00000000" w14:paraId="000000C5">
      <w:pPr>
        <w:ind w:left="0" w:firstLine="0"/>
        <w:jc w:val="both"/>
        <w:rPr/>
      </w:pPr>
      <w:r w:rsidDel="00000000" w:rsidR="00000000" w:rsidRPr="00000000">
        <w:rPr>
          <w:rtl w:val="0"/>
        </w:rPr>
      </w:r>
    </w:p>
    <w:p w:rsidR="00000000" w:rsidDel="00000000" w:rsidP="00000000" w:rsidRDefault="00000000" w:rsidRPr="00000000" w14:paraId="000000C6">
      <w:pPr>
        <w:ind w:left="0" w:firstLine="0"/>
        <w:jc w:val="both"/>
        <w:rPr/>
      </w:pPr>
      <w:r w:rsidDel="00000000" w:rsidR="00000000" w:rsidRPr="00000000">
        <w:rPr>
          <w:rtl w:val="0"/>
        </w:rPr>
      </w:r>
    </w:p>
    <w:p w:rsidR="00000000" w:rsidDel="00000000" w:rsidP="00000000" w:rsidRDefault="00000000" w:rsidRPr="00000000" w14:paraId="000000C7">
      <w:pPr>
        <w:ind w:left="0" w:firstLine="0"/>
        <w:jc w:val="both"/>
        <w:rPr/>
      </w:pPr>
      <w:r w:rsidDel="00000000" w:rsidR="00000000" w:rsidRPr="00000000">
        <w:rPr>
          <w:rtl w:val="0"/>
        </w:rPr>
      </w:r>
    </w:p>
    <w:p w:rsidR="00000000" w:rsidDel="00000000" w:rsidP="00000000" w:rsidRDefault="00000000" w:rsidRPr="00000000" w14:paraId="000000C8">
      <w:pPr>
        <w:ind w:left="0" w:firstLine="0"/>
        <w:jc w:val="both"/>
        <w:rPr/>
      </w:pPr>
      <w:r w:rsidDel="00000000" w:rsidR="00000000" w:rsidRPr="00000000">
        <w:rPr>
          <w:rtl w:val="0"/>
        </w:rPr>
      </w:r>
    </w:p>
    <w:p w:rsidR="00000000" w:rsidDel="00000000" w:rsidP="00000000" w:rsidRDefault="00000000" w:rsidRPr="00000000" w14:paraId="000000C9">
      <w:pPr>
        <w:ind w:left="0" w:firstLine="0"/>
        <w:jc w:val="both"/>
        <w:rPr/>
      </w:pPr>
      <w:r w:rsidDel="00000000" w:rsidR="00000000" w:rsidRPr="00000000">
        <w:rPr>
          <w:rtl w:val="0"/>
        </w:rPr>
      </w:r>
    </w:p>
    <w:p w:rsidR="00000000" w:rsidDel="00000000" w:rsidP="00000000" w:rsidRDefault="00000000" w:rsidRPr="00000000" w14:paraId="000000CA">
      <w:pPr>
        <w:pStyle w:val="Heading2"/>
        <w:jc w:val="both"/>
        <w:rPr>
          <w:b w:val="1"/>
          <w:sz w:val="22"/>
          <w:szCs w:val="22"/>
          <w:u w:val="single"/>
        </w:rPr>
      </w:pPr>
      <w:bookmarkStart w:colFirst="0" w:colLast="0" w:name="_guxdnfsk434p" w:id="15"/>
      <w:bookmarkEnd w:id="15"/>
      <w:r w:rsidDel="00000000" w:rsidR="00000000" w:rsidRPr="00000000">
        <w:rPr>
          <w:rtl w:val="0"/>
        </w:rPr>
        <w:t xml:space="preserve">Les avantages des</w:t>
      </w:r>
      <w:r w:rsidDel="00000000" w:rsidR="00000000" w:rsidRPr="00000000">
        <w:rPr>
          <w:rtl w:val="0"/>
        </w:rPr>
        <w:t xml:space="preserve"> fonctionnalités pour la métropôle de Nantes</w:t>
      </w:r>
      <w:r w:rsidDel="00000000" w:rsidR="00000000" w:rsidRPr="00000000">
        <w:rPr>
          <w:rtl w:val="0"/>
        </w:rPr>
      </w:r>
    </w:p>
    <w:p w:rsidR="00000000" w:rsidDel="00000000" w:rsidP="00000000" w:rsidRDefault="00000000" w:rsidRPr="00000000" w14:paraId="000000CB">
      <w:pPr>
        <w:pStyle w:val="Heading3"/>
        <w:numPr>
          <w:ilvl w:val="0"/>
          <w:numId w:val="13"/>
        </w:numPr>
        <w:ind w:left="720" w:hanging="360"/>
        <w:jc w:val="both"/>
        <w:rPr>
          <w:sz w:val="22"/>
          <w:szCs w:val="22"/>
        </w:rPr>
      </w:pPr>
      <w:bookmarkStart w:colFirst="0" w:colLast="0" w:name="_b3b1fyf9sbsp" w:id="16"/>
      <w:bookmarkEnd w:id="16"/>
      <w:r w:rsidDel="00000000" w:rsidR="00000000" w:rsidRPr="00000000">
        <w:rPr>
          <w:sz w:val="22"/>
          <w:szCs w:val="22"/>
          <w:rtl w:val="0"/>
        </w:rPr>
        <w:t xml:space="preserve">Le </w:t>
      </w:r>
      <w:r w:rsidDel="00000000" w:rsidR="00000000" w:rsidRPr="00000000">
        <w:rPr>
          <w:b w:val="1"/>
          <w:sz w:val="22"/>
          <w:szCs w:val="22"/>
          <w:rtl w:val="0"/>
        </w:rPr>
        <w:t xml:space="preserve">gain de temps</w:t>
      </w:r>
      <w:r w:rsidDel="00000000" w:rsidR="00000000" w:rsidRPr="00000000">
        <w:rPr>
          <w:sz w:val="22"/>
          <w:szCs w:val="22"/>
          <w:rtl w:val="0"/>
        </w:rPr>
        <w:t xml:space="preserve"> dans les </w:t>
      </w:r>
      <w:r w:rsidDel="00000000" w:rsidR="00000000" w:rsidRPr="00000000">
        <w:rPr>
          <w:b w:val="1"/>
          <w:sz w:val="22"/>
          <w:szCs w:val="22"/>
          <w:rtl w:val="0"/>
        </w:rPr>
        <w:t xml:space="preserve">échanges en interne</w:t>
      </w:r>
      <w:r w:rsidDel="00000000" w:rsidR="00000000" w:rsidRPr="00000000">
        <w:rPr>
          <w:sz w:val="22"/>
          <w:szCs w:val="22"/>
          <w:rtl w:val="0"/>
        </w:rPr>
        <w:t xml:space="preserve"> pour construire la fiche de poste</w:t>
      </w:r>
      <w:r w:rsidDel="00000000" w:rsidR="00000000" w:rsidRPr="00000000">
        <w:rPr>
          <w:rtl w:val="0"/>
        </w:rPr>
      </w:r>
    </w:p>
    <w:p w:rsidR="00000000" w:rsidDel="00000000" w:rsidP="00000000" w:rsidRDefault="00000000" w:rsidRPr="00000000" w14:paraId="000000CC">
      <w:pPr>
        <w:ind w:left="720" w:firstLine="0"/>
        <w:rPr/>
      </w:pPr>
      <w:r w:rsidDel="00000000" w:rsidR="00000000" w:rsidRPr="00000000">
        <w:rPr>
          <w:rtl w:val="0"/>
        </w:rPr>
      </w:r>
    </w:p>
    <w:p w:rsidR="00000000" w:rsidDel="00000000" w:rsidP="00000000" w:rsidRDefault="00000000" w:rsidRPr="00000000" w14:paraId="000000CD">
      <w:pPr>
        <w:numPr>
          <w:ilvl w:val="1"/>
          <w:numId w:val="13"/>
        </w:numPr>
        <w:ind w:left="1440" w:hanging="360"/>
        <w:jc w:val="both"/>
      </w:pPr>
      <w:r w:rsidDel="00000000" w:rsidR="00000000" w:rsidRPr="00000000">
        <w:rPr>
          <w:rtl w:val="0"/>
        </w:rPr>
        <w:t xml:space="preserve">Une des principales difficultés rencontrées au début d’une procédure de recrutement est la communication en interne. Les responsables des services n’ont parfois ni le temps, ni la possibilité de communiquer directement avec le service RH occasionnant une perte dommageable de temps. </w:t>
      </w:r>
    </w:p>
    <w:p w:rsidR="00000000" w:rsidDel="00000000" w:rsidP="00000000" w:rsidRDefault="00000000" w:rsidRPr="00000000" w14:paraId="000000CE">
      <w:pPr>
        <w:numPr>
          <w:ilvl w:val="1"/>
          <w:numId w:val="13"/>
        </w:numPr>
        <w:ind w:left="1440" w:hanging="360"/>
        <w:jc w:val="both"/>
      </w:pPr>
      <w:r w:rsidDel="00000000" w:rsidR="00000000" w:rsidRPr="00000000">
        <w:rPr>
          <w:rtl w:val="0"/>
        </w:rPr>
        <w:t xml:space="preserve">Les services nécessitant l’assistance du service RH pour lancer la procédure sont ainsi forcés d’attendre l’aval de celui-ci et donc à la merci de tout retard.</w:t>
      </w:r>
    </w:p>
    <w:p w:rsidR="00000000" w:rsidDel="00000000" w:rsidP="00000000" w:rsidRDefault="00000000" w:rsidRPr="00000000" w14:paraId="000000CF">
      <w:pPr>
        <w:numPr>
          <w:ilvl w:val="1"/>
          <w:numId w:val="13"/>
        </w:numPr>
        <w:ind w:left="1440" w:hanging="360"/>
        <w:jc w:val="both"/>
      </w:pPr>
      <w:r w:rsidDel="00000000" w:rsidR="00000000" w:rsidRPr="00000000">
        <w:rPr>
          <w:rtl w:val="0"/>
        </w:rPr>
        <w:t xml:space="preserve">Notre outil permettra d’éviter cette problématique en fournissant au service un outil simple et intuitif à même d’entamer les premières étapes facilitant de fait la coopération entre les services.</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pStyle w:val="Heading3"/>
        <w:numPr>
          <w:ilvl w:val="0"/>
          <w:numId w:val="13"/>
        </w:numPr>
        <w:ind w:left="720" w:hanging="360"/>
        <w:jc w:val="both"/>
      </w:pPr>
      <w:bookmarkStart w:colFirst="0" w:colLast="0" w:name="_jwomkouky2au" w:id="17"/>
      <w:bookmarkEnd w:id="17"/>
      <w:r w:rsidDel="00000000" w:rsidR="00000000" w:rsidRPr="00000000">
        <w:rPr>
          <w:b w:val="1"/>
          <w:sz w:val="22"/>
          <w:szCs w:val="22"/>
          <w:rtl w:val="0"/>
        </w:rPr>
        <w:t xml:space="preserve">Le gain de temps réalisé </w:t>
      </w:r>
      <w:r w:rsidDel="00000000" w:rsidR="00000000" w:rsidRPr="00000000">
        <w:rPr>
          <w:sz w:val="22"/>
          <w:szCs w:val="22"/>
          <w:rtl w:val="0"/>
        </w:rPr>
        <w:t xml:space="preserve">grâce à</w:t>
      </w:r>
      <w:r w:rsidDel="00000000" w:rsidR="00000000" w:rsidRPr="00000000">
        <w:rPr>
          <w:b w:val="1"/>
          <w:sz w:val="22"/>
          <w:szCs w:val="22"/>
          <w:rtl w:val="0"/>
        </w:rPr>
        <w:t xml:space="preserve"> l’automatisation de la construction et de la diffusion de la fiche de poste</w:t>
      </w:r>
      <w:r w:rsidDel="00000000" w:rsidR="00000000" w:rsidRPr="00000000">
        <w:rPr>
          <w:rtl w:val="0"/>
        </w:rPr>
      </w:r>
    </w:p>
    <w:p w:rsidR="00000000" w:rsidDel="00000000" w:rsidP="00000000" w:rsidRDefault="00000000" w:rsidRPr="00000000" w14:paraId="000000D2">
      <w:pPr>
        <w:ind w:left="0" w:firstLine="0"/>
        <w:jc w:val="both"/>
        <w:rPr>
          <w:b w:val="1"/>
          <w:u w:val="single"/>
        </w:rPr>
      </w:pPr>
      <w:r w:rsidDel="00000000" w:rsidR="00000000" w:rsidRPr="00000000">
        <w:rPr>
          <w:rtl w:val="0"/>
        </w:rPr>
      </w:r>
    </w:p>
    <w:p w:rsidR="00000000" w:rsidDel="00000000" w:rsidP="00000000" w:rsidRDefault="00000000" w:rsidRPr="00000000" w14:paraId="000000D3">
      <w:pPr>
        <w:ind w:left="1440" w:firstLine="0"/>
        <w:jc w:val="both"/>
        <w:rPr/>
      </w:pPr>
      <w:r w:rsidDel="00000000" w:rsidR="00000000" w:rsidRPr="00000000">
        <w:rPr>
          <w:rtl w:val="0"/>
        </w:rPr>
      </w:r>
    </w:p>
    <w:p w:rsidR="00000000" w:rsidDel="00000000" w:rsidP="00000000" w:rsidRDefault="00000000" w:rsidRPr="00000000" w14:paraId="000000D4">
      <w:pPr>
        <w:numPr>
          <w:ilvl w:val="1"/>
          <w:numId w:val="11"/>
        </w:numPr>
        <w:ind w:left="1440" w:hanging="360"/>
        <w:jc w:val="both"/>
        <w:rPr>
          <w:u w:val="none"/>
        </w:rPr>
      </w:pPr>
      <w:r w:rsidDel="00000000" w:rsidR="00000000" w:rsidRPr="00000000">
        <w:rPr>
          <w:rtl w:val="0"/>
        </w:rPr>
        <w:t xml:space="preserve">Le pré-remplissage des fiches de postes dans un cadre donné à l’avance par les services RH permettra aux différents acteurs de ne se retrouver que pour une dernière mise au point sur la fiche de poste finale et s’accordant sur la publication et la diffusion de celle-ci autant en ACI (Appel à Candidature Interne) qu’en ACE. La réunion ne prendrait ainsi que quelques minutes grâce à notre outil en lieu et place de multiples réunions de durées aussi longues que variables.</w:t>
      </w:r>
    </w:p>
    <w:p w:rsidR="00000000" w:rsidDel="00000000" w:rsidP="00000000" w:rsidRDefault="00000000" w:rsidRPr="00000000" w14:paraId="000000D5">
      <w:pPr>
        <w:ind w:left="2160" w:firstLine="0"/>
        <w:jc w:val="both"/>
        <w:rPr/>
      </w:pPr>
      <w:r w:rsidDel="00000000" w:rsidR="00000000" w:rsidRPr="00000000">
        <w:rPr>
          <w:rtl w:val="0"/>
        </w:rPr>
      </w:r>
    </w:p>
    <w:p w:rsidR="00000000" w:rsidDel="00000000" w:rsidP="00000000" w:rsidRDefault="00000000" w:rsidRPr="00000000" w14:paraId="000000D6">
      <w:pPr>
        <w:numPr>
          <w:ilvl w:val="1"/>
          <w:numId w:val="11"/>
        </w:numPr>
        <w:ind w:left="1440" w:hanging="360"/>
        <w:jc w:val="both"/>
        <w:rPr>
          <w:u w:val="none"/>
        </w:rPr>
      </w:pPr>
      <w:r w:rsidDel="00000000" w:rsidR="00000000" w:rsidRPr="00000000">
        <w:rPr>
          <w:rtl w:val="0"/>
        </w:rPr>
        <w:t xml:space="preserve">A chaque étape, les utilisateurs de notre outil rentrent un certain nombre de données (Titre / </w:t>
      </w:r>
      <w:r w:rsidDel="00000000" w:rsidR="00000000" w:rsidRPr="00000000">
        <w:rPr>
          <w:color w:val="222222"/>
          <w:sz w:val="23"/>
          <w:szCs w:val="23"/>
          <w:rtl w:val="0"/>
        </w:rPr>
        <w:t xml:space="preserve">Titre de l’annonce / Affectation géographique / Type de contrat / Catégorie / Domaine d’activité / Filière / Cadre d’emploi / Niveau d’expérience</w:t>
      </w:r>
      <w:r w:rsidDel="00000000" w:rsidR="00000000" w:rsidRPr="00000000">
        <w:rPr>
          <w:rtl w:val="0"/>
        </w:rPr>
        <w:t xml:space="preserve">) qui permettent de constituer une fiche de poste unique en un temps réduit. </w:t>
      </w:r>
    </w:p>
    <w:p w:rsidR="00000000" w:rsidDel="00000000" w:rsidP="00000000" w:rsidRDefault="00000000" w:rsidRPr="00000000" w14:paraId="000000D7">
      <w:pPr>
        <w:ind w:left="720" w:firstLine="0"/>
        <w:jc w:val="both"/>
        <w:rPr/>
      </w:pPr>
      <w:r w:rsidDel="00000000" w:rsidR="00000000" w:rsidRPr="00000000">
        <w:rPr>
          <w:rtl w:val="0"/>
        </w:rPr>
      </w:r>
    </w:p>
    <w:p w:rsidR="00000000" w:rsidDel="00000000" w:rsidP="00000000" w:rsidRDefault="00000000" w:rsidRPr="00000000" w14:paraId="000000D8">
      <w:pPr>
        <w:ind w:left="720" w:firstLine="0"/>
        <w:jc w:val="both"/>
        <w:rPr/>
      </w:pPr>
      <w:r w:rsidDel="00000000" w:rsidR="00000000" w:rsidRPr="00000000">
        <w:rPr>
          <w:rtl w:val="0"/>
        </w:rPr>
      </w:r>
    </w:p>
    <w:p w:rsidR="00000000" w:rsidDel="00000000" w:rsidP="00000000" w:rsidRDefault="00000000" w:rsidRPr="00000000" w14:paraId="000000D9">
      <w:pPr>
        <w:ind w:left="720" w:firstLine="0"/>
        <w:jc w:val="both"/>
        <w:rPr/>
      </w:pPr>
      <w:r w:rsidDel="00000000" w:rsidR="00000000" w:rsidRPr="00000000">
        <w:rPr>
          <w:rtl w:val="0"/>
        </w:rPr>
      </w:r>
    </w:p>
    <w:p w:rsidR="00000000" w:rsidDel="00000000" w:rsidP="00000000" w:rsidRDefault="00000000" w:rsidRPr="00000000" w14:paraId="000000DA">
      <w:pPr>
        <w:ind w:left="720" w:firstLine="0"/>
        <w:jc w:val="both"/>
        <w:rPr/>
      </w:pPr>
      <w:r w:rsidDel="00000000" w:rsidR="00000000" w:rsidRPr="00000000">
        <w:rPr>
          <w:rtl w:val="0"/>
        </w:rPr>
      </w:r>
    </w:p>
    <w:p w:rsidR="00000000" w:rsidDel="00000000" w:rsidP="00000000" w:rsidRDefault="00000000" w:rsidRPr="00000000" w14:paraId="000000DB">
      <w:pPr>
        <w:jc w:val="both"/>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jc w:val="both"/>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tbl>
      <w:tblPr>
        <w:tblStyle w:val="Table4"/>
        <w:tblW w:w="10125.0" w:type="dxa"/>
        <w:jc w:val="left"/>
        <w:tblInd w:w="-3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25"/>
        <w:tblGridChange w:id="0">
          <w:tblGrid>
            <w:gridCol w:w="101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3">
            <w:pPr>
              <w:pStyle w:val="Heading1"/>
              <w:rPr>
                <w:sz w:val="40"/>
                <w:szCs w:val="40"/>
              </w:rPr>
            </w:pPr>
            <w:bookmarkStart w:colFirst="0" w:colLast="0" w:name="_7h439wm7r9b2" w:id="18"/>
            <w:bookmarkEnd w:id="18"/>
            <w:r w:rsidDel="00000000" w:rsidR="00000000" w:rsidRPr="00000000">
              <w:rPr>
                <w:rtl w:val="0"/>
              </w:rPr>
              <w:t xml:space="preserve">Etape 2 : de la diffusion de la fiche de poste à la candidature</w:t>
            </w:r>
            <w:r w:rsidDel="00000000" w:rsidR="00000000" w:rsidRPr="00000000">
              <w:rPr>
                <w:rtl w:val="0"/>
              </w:rPr>
            </w:r>
          </w:p>
        </w:tc>
      </w:tr>
    </w:tbl>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pStyle w:val="Heading2"/>
        <w:jc w:val="both"/>
        <w:rPr>
          <w:b w:val="1"/>
          <w:sz w:val="22"/>
          <w:szCs w:val="22"/>
        </w:rPr>
      </w:pPr>
      <w:bookmarkStart w:colFirst="0" w:colLast="0" w:name="_q8koujmt0jzp" w:id="19"/>
      <w:bookmarkEnd w:id="19"/>
      <w:r w:rsidDel="00000000" w:rsidR="00000000" w:rsidRPr="00000000">
        <w:rPr>
          <w:rtl w:val="0"/>
        </w:rPr>
        <w:t xml:space="preserve">Exigences fonctionnelles vis à vis de l’outil TerritorIA développé par Weka</w:t>
      </w:r>
      <w:r w:rsidDel="00000000" w:rsidR="00000000" w:rsidRPr="00000000">
        <w:rPr>
          <w:rtl w:val="0"/>
        </w:rPr>
      </w:r>
    </w:p>
    <w:p w:rsidR="00000000" w:rsidDel="00000000" w:rsidP="00000000" w:rsidRDefault="00000000" w:rsidRPr="00000000" w14:paraId="000000E6">
      <w:pPr>
        <w:pStyle w:val="Heading3"/>
        <w:numPr>
          <w:ilvl w:val="0"/>
          <w:numId w:val="2"/>
        </w:numPr>
        <w:ind w:left="720" w:hanging="360"/>
        <w:jc w:val="both"/>
        <w:rPr>
          <w:b w:val="1"/>
          <w:sz w:val="22"/>
          <w:szCs w:val="22"/>
          <w:u w:val="none"/>
        </w:rPr>
      </w:pPr>
      <w:bookmarkStart w:colFirst="0" w:colLast="0" w:name="_28ehb3ssdhj" w:id="20"/>
      <w:bookmarkEnd w:id="20"/>
      <w:r w:rsidDel="00000000" w:rsidR="00000000" w:rsidRPr="00000000">
        <w:rPr>
          <w:b w:val="1"/>
          <w:sz w:val="22"/>
          <w:szCs w:val="22"/>
          <w:rtl w:val="0"/>
        </w:rPr>
        <w:t xml:space="preserve">(A court terme) Taguer les CVs que possède la métropôle de Nantes pour les transformer en 1 jeu de donnée et ainsi entrainer l’algorithme </w:t>
      </w:r>
      <w:r w:rsidDel="00000000" w:rsidR="00000000" w:rsidRPr="00000000">
        <w:rPr>
          <w:rtl w:val="0"/>
        </w:rPr>
      </w:r>
    </w:p>
    <w:p w:rsidR="00000000" w:rsidDel="00000000" w:rsidP="00000000" w:rsidRDefault="00000000" w:rsidRPr="00000000" w14:paraId="000000E7">
      <w:pPr>
        <w:ind w:left="0" w:firstLine="0"/>
        <w:jc w:val="both"/>
        <w:rPr/>
      </w:pPr>
      <w:r w:rsidDel="00000000" w:rsidR="00000000" w:rsidRPr="00000000">
        <w:rPr>
          <w:rtl w:val="0"/>
        </w:rPr>
      </w:r>
    </w:p>
    <w:p w:rsidR="00000000" w:rsidDel="00000000" w:rsidP="00000000" w:rsidRDefault="00000000" w:rsidRPr="00000000" w14:paraId="000000E8">
      <w:pPr>
        <w:ind w:left="0" w:firstLine="0"/>
        <w:jc w:val="both"/>
        <w:rPr/>
      </w:pPr>
      <w:r w:rsidDel="00000000" w:rsidR="00000000" w:rsidRPr="00000000">
        <w:rPr>
          <w:rtl w:val="0"/>
        </w:rPr>
      </w:r>
    </w:p>
    <w:p w:rsidR="00000000" w:rsidDel="00000000" w:rsidP="00000000" w:rsidRDefault="00000000" w:rsidRPr="00000000" w14:paraId="000000E9">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jc w:val="both"/>
        <w:rPr/>
      </w:pPr>
      <w:r w:rsidDel="00000000" w:rsidR="00000000" w:rsidRPr="00000000">
        <w:rPr>
          <w:b w:val="1"/>
          <w:color w:val="4a86e8"/>
          <w:rtl w:val="0"/>
        </w:rPr>
        <w:t xml:space="preserve">TerritorIA offre la  possibilité de taguer les CVs anonymisés  que détient la métropôle de Nantes.</w:t>
      </w:r>
      <w:r w:rsidDel="00000000" w:rsidR="00000000" w:rsidRPr="00000000">
        <w:rPr>
          <w:rtl w:val="0"/>
        </w:rPr>
      </w:r>
    </w:p>
    <w:p w:rsidR="00000000" w:rsidDel="00000000" w:rsidP="00000000" w:rsidRDefault="00000000" w:rsidRPr="00000000" w14:paraId="000000EB">
      <w:pPr>
        <w:ind w:left="0" w:firstLine="0"/>
        <w:jc w:val="both"/>
        <w:rPr/>
      </w:pPr>
      <w:r w:rsidDel="00000000" w:rsidR="00000000" w:rsidRPr="00000000">
        <w:rPr>
          <w:rtl w:val="0"/>
        </w:rPr>
      </w:r>
    </w:p>
    <w:p w:rsidR="00000000" w:rsidDel="00000000" w:rsidP="00000000" w:rsidRDefault="00000000" w:rsidRPr="00000000" w14:paraId="000000EC">
      <w:pPr>
        <w:ind w:left="0" w:firstLine="0"/>
        <w:jc w:val="both"/>
        <w:rPr/>
      </w:pPr>
      <w:r w:rsidDel="00000000" w:rsidR="00000000" w:rsidRPr="00000000">
        <w:rPr>
          <w:rtl w:val="0"/>
        </w:rPr>
      </w:r>
    </w:p>
    <w:p w:rsidR="00000000" w:rsidDel="00000000" w:rsidP="00000000" w:rsidRDefault="00000000" w:rsidRPr="00000000" w14:paraId="000000ED">
      <w:pPr>
        <w:ind w:left="0" w:firstLine="0"/>
        <w:jc w:val="both"/>
        <w:rPr/>
      </w:pPr>
      <w:r w:rsidDel="00000000" w:rsidR="00000000" w:rsidRPr="00000000">
        <w:rPr>
          <w:rtl w:val="0"/>
        </w:rPr>
        <w:t xml:space="preserve">Comme pour les offres d’emplois, l’outil TerritorIA devra être en mesure de tagguer les CVs que possèdent la métropôle de Nantes (ci-dessous).  Pour imager notre démarche, nous avons choisi un CV reçu par la Métropole de Nantes pour une offre d’emploi de “directeur de contrôle de gestion”: </w:t>
      </w:r>
    </w:p>
    <w:p w:rsidR="00000000" w:rsidDel="00000000" w:rsidP="00000000" w:rsidRDefault="00000000" w:rsidRPr="00000000" w14:paraId="000000EE">
      <w:pPr>
        <w:ind w:left="0" w:firstLine="0"/>
        <w:jc w:val="both"/>
        <w:rPr/>
      </w:pPr>
      <w:r w:rsidDel="00000000" w:rsidR="00000000" w:rsidRPr="00000000">
        <w:rPr>
          <w:rtl w:val="0"/>
        </w:rPr>
      </w:r>
    </w:p>
    <w:p w:rsidR="00000000" w:rsidDel="00000000" w:rsidP="00000000" w:rsidRDefault="00000000" w:rsidRPr="00000000" w14:paraId="000000EF">
      <w:pPr>
        <w:ind w:left="0" w:firstLine="0"/>
        <w:jc w:val="both"/>
        <w:rPr/>
      </w:pPr>
      <w:r w:rsidDel="00000000" w:rsidR="00000000" w:rsidRPr="00000000">
        <w:rPr>
          <w:rtl w:val="0"/>
        </w:rPr>
      </w:r>
    </w:p>
    <w:p w:rsidR="00000000" w:rsidDel="00000000" w:rsidP="00000000" w:rsidRDefault="00000000" w:rsidRPr="00000000" w14:paraId="000000F0">
      <w:pPr>
        <w:ind w:left="0" w:firstLine="0"/>
        <w:jc w:val="both"/>
        <w:rPr/>
      </w:pPr>
      <w:r w:rsidDel="00000000" w:rsidR="00000000" w:rsidRPr="00000000">
        <w:rPr>
          <w:rtl w:val="0"/>
        </w:rPr>
      </w:r>
    </w:p>
    <w:p w:rsidR="00000000" w:rsidDel="00000000" w:rsidP="00000000" w:rsidRDefault="00000000" w:rsidRPr="00000000" w14:paraId="000000F1">
      <w:pPr>
        <w:ind w:left="0" w:firstLine="0"/>
        <w:jc w:val="both"/>
        <w:rPr/>
      </w:pPr>
      <w:r w:rsidDel="00000000" w:rsidR="00000000" w:rsidRPr="00000000">
        <w:rPr>
          <w:rtl w:val="0"/>
        </w:rPr>
      </w:r>
    </w:p>
    <w:p w:rsidR="00000000" w:rsidDel="00000000" w:rsidP="00000000" w:rsidRDefault="00000000" w:rsidRPr="00000000" w14:paraId="000000F2">
      <w:pPr>
        <w:ind w:left="0" w:firstLine="0"/>
        <w:jc w:val="both"/>
        <w:rPr/>
      </w:pPr>
      <w:r w:rsidDel="00000000" w:rsidR="00000000" w:rsidRPr="00000000">
        <w:rPr>
          <w:rtl w:val="0"/>
        </w:rPr>
      </w:r>
    </w:p>
    <w:p w:rsidR="00000000" w:rsidDel="00000000" w:rsidP="00000000" w:rsidRDefault="00000000" w:rsidRPr="00000000" w14:paraId="000000F3">
      <w:pPr>
        <w:ind w:left="0" w:firstLine="0"/>
        <w:jc w:val="both"/>
        <w:rPr/>
      </w:pPr>
      <w:r w:rsidDel="00000000" w:rsidR="00000000" w:rsidRPr="00000000">
        <w:rPr>
          <w:rtl w:val="0"/>
        </w:rPr>
      </w:r>
    </w:p>
    <w:p w:rsidR="00000000" w:rsidDel="00000000" w:rsidP="00000000" w:rsidRDefault="00000000" w:rsidRPr="00000000" w14:paraId="000000F4">
      <w:pPr>
        <w:ind w:left="0" w:firstLine="0"/>
        <w:jc w:val="both"/>
        <w:rPr/>
      </w:pPr>
      <w:r w:rsidDel="00000000" w:rsidR="00000000" w:rsidRPr="00000000">
        <w:rPr>
          <w:rtl w:val="0"/>
        </w:rPr>
      </w:r>
    </w:p>
    <w:p w:rsidR="00000000" w:rsidDel="00000000" w:rsidP="00000000" w:rsidRDefault="00000000" w:rsidRPr="00000000" w14:paraId="000000F5">
      <w:pPr>
        <w:ind w:left="0" w:firstLine="0"/>
        <w:jc w:val="both"/>
        <w:rPr/>
      </w:pPr>
      <w:r w:rsidDel="00000000" w:rsidR="00000000" w:rsidRPr="00000000">
        <w:rPr>
          <w:rtl w:val="0"/>
        </w:rPr>
      </w:r>
    </w:p>
    <w:p w:rsidR="00000000" w:rsidDel="00000000" w:rsidP="00000000" w:rsidRDefault="00000000" w:rsidRPr="00000000" w14:paraId="000000F6">
      <w:pPr>
        <w:ind w:left="0" w:firstLine="0"/>
        <w:jc w:val="both"/>
        <w:rPr/>
      </w:pPr>
      <w:r w:rsidDel="00000000" w:rsidR="00000000" w:rsidRPr="00000000">
        <w:rPr>
          <w:rtl w:val="0"/>
        </w:rPr>
      </w:r>
    </w:p>
    <w:p w:rsidR="00000000" w:rsidDel="00000000" w:rsidP="00000000" w:rsidRDefault="00000000" w:rsidRPr="00000000" w14:paraId="000000F7">
      <w:pPr>
        <w:ind w:left="0" w:firstLine="0"/>
        <w:jc w:val="both"/>
        <w:rPr/>
      </w:pPr>
      <w:r w:rsidDel="00000000" w:rsidR="00000000" w:rsidRPr="00000000">
        <w:rPr>
          <w:rtl w:val="0"/>
        </w:rPr>
      </w:r>
    </w:p>
    <w:p w:rsidR="00000000" w:rsidDel="00000000" w:rsidP="00000000" w:rsidRDefault="00000000" w:rsidRPr="00000000" w14:paraId="000000F8">
      <w:pPr>
        <w:ind w:left="0" w:firstLine="0"/>
        <w:jc w:val="both"/>
        <w:rPr/>
      </w:pPr>
      <w:r w:rsidDel="00000000" w:rsidR="00000000" w:rsidRPr="00000000">
        <w:rPr>
          <w:rtl w:val="0"/>
        </w:rPr>
      </w:r>
    </w:p>
    <w:p w:rsidR="00000000" w:rsidDel="00000000" w:rsidP="00000000" w:rsidRDefault="00000000" w:rsidRPr="00000000" w14:paraId="000000F9">
      <w:pPr>
        <w:ind w:left="0" w:firstLine="0"/>
        <w:jc w:val="both"/>
        <w:rPr/>
      </w:pPr>
      <w:r w:rsidDel="00000000" w:rsidR="00000000" w:rsidRPr="00000000">
        <w:rPr>
          <w:rtl w:val="0"/>
        </w:rPr>
      </w:r>
    </w:p>
    <w:p w:rsidR="00000000" w:rsidDel="00000000" w:rsidP="00000000" w:rsidRDefault="00000000" w:rsidRPr="00000000" w14:paraId="000000FA">
      <w:pPr>
        <w:ind w:left="0" w:firstLine="0"/>
        <w:jc w:val="both"/>
        <w:rPr/>
      </w:pPr>
      <w:r w:rsidDel="00000000" w:rsidR="00000000" w:rsidRPr="00000000">
        <w:rPr>
          <w:rtl w:val="0"/>
        </w:rPr>
      </w:r>
    </w:p>
    <w:p w:rsidR="00000000" w:rsidDel="00000000" w:rsidP="00000000" w:rsidRDefault="00000000" w:rsidRPr="00000000" w14:paraId="000000FB">
      <w:pPr>
        <w:ind w:left="0" w:firstLine="0"/>
        <w:jc w:val="both"/>
        <w:rPr/>
      </w:pPr>
      <w:r w:rsidDel="00000000" w:rsidR="00000000" w:rsidRPr="00000000">
        <w:rPr>
          <w:rtl w:val="0"/>
        </w:rPr>
      </w:r>
    </w:p>
    <w:p w:rsidR="00000000" w:rsidDel="00000000" w:rsidP="00000000" w:rsidRDefault="00000000" w:rsidRPr="00000000" w14:paraId="000000FC">
      <w:pPr>
        <w:ind w:left="0" w:firstLine="0"/>
        <w:jc w:val="both"/>
        <w:rPr/>
      </w:pPr>
      <w:r w:rsidDel="00000000" w:rsidR="00000000" w:rsidRPr="00000000">
        <w:rPr>
          <w:rtl w:val="0"/>
        </w:rPr>
      </w:r>
    </w:p>
    <w:p w:rsidR="00000000" w:rsidDel="00000000" w:rsidP="00000000" w:rsidRDefault="00000000" w:rsidRPr="00000000" w14:paraId="000000FD">
      <w:pPr>
        <w:ind w:left="0" w:firstLine="0"/>
        <w:jc w:val="both"/>
        <w:rPr/>
      </w:pPr>
      <w:r w:rsidDel="00000000" w:rsidR="00000000" w:rsidRPr="00000000">
        <w:rPr>
          <w:rtl w:val="0"/>
        </w:rPr>
      </w:r>
    </w:p>
    <w:p w:rsidR="00000000" w:rsidDel="00000000" w:rsidP="00000000" w:rsidRDefault="00000000" w:rsidRPr="00000000" w14:paraId="000000FE">
      <w:pPr>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114300</wp:posOffset>
            </wp:positionV>
            <wp:extent cx="4272381" cy="5195888"/>
            <wp:effectExtent b="0" l="0" r="0" t="0"/>
            <wp:wrapTopAndBottom distB="114300" distT="114300"/>
            <wp:docPr id="3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4272381" cy="5195888"/>
                    </a:xfrm>
                    <a:prstGeom prst="rect"/>
                    <a:ln/>
                  </pic:spPr>
                </pic:pic>
              </a:graphicData>
            </a:graphic>
          </wp:anchor>
        </w:drawing>
      </w:r>
    </w:p>
    <w:p w:rsidR="00000000" w:rsidDel="00000000" w:rsidP="00000000" w:rsidRDefault="00000000" w:rsidRPr="00000000" w14:paraId="000000FF">
      <w:pPr>
        <w:jc w:val="center"/>
        <w:rPr/>
      </w:pPr>
      <w:r w:rsidDel="00000000" w:rsidR="00000000" w:rsidRPr="00000000">
        <w:rPr>
          <w:rtl w:val="0"/>
        </w:rPr>
      </w:r>
    </w:p>
    <w:p w:rsidR="00000000" w:rsidDel="00000000" w:rsidP="00000000" w:rsidRDefault="00000000" w:rsidRPr="00000000" w14:paraId="00000100">
      <w:pPr>
        <w:jc w:val="left"/>
        <w:rPr/>
      </w:pPr>
      <w:r w:rsidDel="00000000" w:rsidR="00000000" w:rsidRPr="00000000">
        <w:rPr>
          <w:rtl w:val="0"/>
        </w:rPr>
        <w:t xml:space="preserve">Ce CV est injecté dans TerritorIA et tagué (ci-dessous) : </w:t>
      </w:r>
    </w:p>
    <w:p w:rsidR="00000000" w:rsidDel="00000000" w:rsidP="00000000" w:rsidRDefault="00000000" w:rsidRPr="00000000" w14:paraId="00000101">
      <w:pPr>
        <w:ind w:left="0" w:firstLine="0"/>
        <w:jc w:val="both"/>
        <w:rPr/>
      </w:pPr>
      <w:r w:rsidDel="00000000" w:rsidR="00000000" w:rsidRPr="00000000">
        <w:rPr/>
        <w:drawing>
          <wp:inline distB="114300" distT="114300" distL="114300" distR="114300">
            <wp:extent cx="5867400" cy="4746551"/>
            <wp:effectExtent b="0" l="0" r="0" t="0"/>
            <wp:docPr id="31"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867400" cy="4746551"/>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ind w:left="0" w:firstLine="0"/>
        <w:jc w:val="both"/>
        <w:rPr/>
      </w:pPr>
      <w:r w:rsidDel="00000000" w:rsidR="00000000" w:rsidRPr="00000000">
        <w:rPr>
          <w:rtl w:val="0"/>
        </w:rPr>
      </w:r>
    </w:p>
    <w:p w:rsidR="00000000" w:rsidDel="00000000" w:rsidP="00000000" w:rsidRDefault="00000000" w:rsidRPr="00000000" w14:paraId="00000103">
      <w:pPr>
        <w:ind w:left="0" w:firstLine="0"/>
        <w:jc w:val="both"/>
        <w:rPr/>
      </w:pPr>
      <w:r w:rsidDel="00000000" w:rsidR="00000000" w:rsidRPr="00000000">
        <w:rPr>
          <w:rtl w:val="0"/>
        </w:rPr>
      </w:r>
    </w:p>
    <w:p w:rsidR="00000000" w:rsidDel="00000000" w:rsidP="00000000" w:rsidRDefault="00000000" w:rsidRPr="00000000" w14:paraId="00000104">
      <w:pPr>
        <w:ind w:left="0" w:firstLine="0"/>
        <w:jc w:val="both"/>
        <w:rPr/>
      </w:pPr>
      <w:r w:rsidDel="00000000" w:rsidR="00000000" w:rsidRPr="00000000">
        <w:rPr>
          <w:rtl w:val="0"/>
        </w:rPr>
        <w:t xml:space="preserve">Ainsi, les CVs détenus deviendront une base de donnée structurée (cf ci-dessous)</w:t>
      </w:r>
    </w:p>
    <w:p w:rsidR="00000000" w:rsidDel="00000000" w:rsidP="00000000" w:rsidRDefault="00000000" w:rsidRPr="00000000" w14:paraId="00000105">
      <w:pPr>
        <w:ind w:left="0" w:firstLine="0"/>
        <w:jc w:val="both"/>
        <w:rPr/>
      </w:pPr>
      <w:r w:rsidDel="00000000" w:rsidR="00000000" w:rsidRPr="00000000">
        <w:rPr>
          <w:rtl w:val="0"/>
        </w:rPr>
      </w:r>
    </w:p>
    <w:p w:rsidR="00000000" w:rsidDel="00000000" w:rsidP="00000000" w:rsidRDefault="00000000" w:rsidRPr="00000000" w14:paraId="00000106">
      <w:pPr>
        <w:ind w:left="0" w:firstLine="0"/>
        <w:jc w:val="both"/>
        <w:rPr/>
      </w:pPr>
      <w:r w:rsidDel="00000000" w:rsidR="00000000" w:rsidRPr="00000000">
        <w:rPr/>
        <w:drawing>
          <wp:inline distB="114300" distT="114300" distL="114300" distR="114300">
            <wp:extent cx="5734050" cy="1917700"/>
            <wp:effectExtent b="0" l="0" r="0" t="0"/>
            <wp:docPr id="34"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573405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ind w:left="0" w:firstLine="0"/>
        <w:jc w:val="both"/>
        <w:rPr/>
      </w:pPr>
      <w:r w:rsidDel="00000000" w:rsidR="00000000" w:rsidRPr="00000000">
        <w:rPr>
          <w:rtl w:val="0"/>
        </w:rPr>
      </w:r>
    </w:p>
    <w:p w:rsidR="00000000" w:rsidDel="00000000" w:rsidP="00000000" w:rsidRDefault="00000000" w:rsidRPr="00000000" w14:paraId="00000108">
      <w:pPr>
        <w:ind w:left="0" w:firstLine="0"/>
        <w:jc w:val="both"/>
        <w:rPr/>
      </w:pPr>
      <w:r w:rsidDel="00000000" w:rsidR="00000000" w:rsidRPr="00000000">
        <w:rPr>
          <w:rtl w:val="0"/>
        </w:rPr>
      </w:r>
    </w:p>
    <w:p w:rsidR="00000000" w:rsidDel="00000000" w:rsidP="00000000" w:rsidRDefault="00000000" w:rsidRPr="00000000" w14:paraId="00000109">
      <w:pPr>
        <w:ind w:left="0" w:firstLine="0"/>
        <w:jc w:val="both"/>
        <w:rPr/>
      </w:pPr>
      <w:r w:rsidDel="00000000" w:rsidR="00000000" w:rsidRPr="00000000">
        <w:rPr>
          <w:rtl w:val="0"/>
        </w:rPr>
      </w:r>
    </w:p>
    <w:p w:rsidR="00000000" w:rsidDel="00000000" w:rsidP="00000000" w:rsidRDefault="00000000" w:rsidRPr="00000000" w14:paraId="0000010A">
      <w:pPr>
        <w:ind w:left="0" w:firstLine="0"/>
        <w:jc w:val="both"/>
        <w:rPr/>
      </w:pPr>
      <w:r w:rsidDel="00000000" w:rsidR="00000000" w:rsidRPr="00000000">
        <w:rPr>
          <w:rtl w:val="0"/>
        </w:rPr>
      </w:r>
    </w:p>
    <w:p w:rsidR="00000000" w:rsidDel="00000000" w:rsidP="00000000" w:rsidRDefault="00000000" w:rsidRPr="00000000" w14:paraId="0000010B">
      <w:pPr>
        <w:ind w:left="0" w:firstLine="0"/>
        <w:jc w:val="both"/>
        <w:rPr/>
      </w:pPr>
      <w:r w:rsidDel="00000000" w:rsidR="00000000" w:rsidRPr="00000000">
        <w:rPr>
          <w:rtl w:val="0"/>
        </w:rPr>
      </w:r>
    </w:p>
    <w:p w:rsidR="00000000" w:rsidDel="00000000" w:rsidP="00000000" w:rsidRDefault="00000000" w:rsidRPr="00000000" w14:paraId="0000010C">
      <w:pPr>
        <w:ind w:left="0" w:firstLine="0"/>
        <w:jc w:val="both"/>
        <w:rPr/>
      </w:pPr>
      <w:r w:rsidDel="00000000" w:rsidR="00000000" w:rsidRPr="00000000">
        <w:rPr>
          <w:rtl w:val="0"/>
        </w:rPr>
      </w:r>
    </w:p>
    <w:p w:rsidR="00000000" w:rsidDel="00000000" w:rsidP="00000000" w:rsidRDefault="00000000" w:rsidRPr="00000000" w14:paraId="0000010D">
      <w:pPr>
        <w:pStyle w:val="Heading3"/>
        <w:numPr>
          <w:ilvl w:val="0"/>
          <w:numId w:val="2"/>
        </w:numPr>
        <w:ind w:left="720" w:hanging="360"/>
        <w:jc w:val="both"/>
        <w:rPr>
          <w:b w:val="1"/>
          <w:color w:val="434343"/>
        </w:rPr>
      </w:pPr>
      <w:bookmarkStart w:colFirst="0" w:colLast="0" w:name="_5cnjw4rgcx9s" w:id="21"/>
      <w:bookmarkEnd w:id="21"/>
      <w:r w:rsidDel="00000000" w:rsidR="00000000" w:rsidRPr="00000000">
        <w:rPr>
          <w:b w:val="1"/>
          <w:sz w:val="22"/>
          <w:szCs w:val="22"/>
          <w:rtl w:val="0"/>
        </w:rPr>
        <w:t xml:space="preserve">(A moyen terme) Permettre au candidat de remplir des champs qui correspondent aux différentes parties de son CV pour constituer une CVthèque</w:t>
      </w:r>
      <w:r w:rsidDel="00000000" w:rsidR="00000000" w:rsidRPr="00000000">
        <w:rPr>
          <w:rtl w:val="0"/>
        </w:rPr>
      </w:r>
    </w:p>
    <w:p w:rsidR="00000000" w:rsidDel="00000000" w:rsidP="00000000" w:rsidRDefault="00000000" w:rsidRPr="00000000" w14:paraId="0000010E">
      <w:pPr>
        <w:ind w:left="0" w:firstLine="0"/>
        <w:jc w:val="both"/>
        <w:rPr/>
      </w:pPr>
      <w:r w:rsidDel="00000000" w:rsidR="00000000" w:rsidRPr="00000000">
        <w:rPr>
          <w:rtl w:val="0"/>
        </w:rPr>
      </w:r>
    </w:p>
    <w:p w:rsidR="00000000" w:rsidDel="00000000" w:rsidP="00000000" w:rsidRDefault="00000000" w:rsidRPr="00000000" w14:paraId="0000010F">
      <w:pPr>
        <w:ind w:left="0" w:firstLine="0"/>
        <w:jc w:val="both"/>
        <w:rPr/>
      </w:pPr>
      <w:r w:rsidDel="00000000" w:rsidR="00000000" w:rsidRPr="00000000">
        <w:rPr>
          <w:rtl w:val="0"/>
        </w:rPr>
        <w:t xml:space="preserve">Lorsqu’une fiche de poste est créée elle est alors diffusée par le directeur des Ressources Humaines sur les plateformes de recrutement (pôle emploi, weka, linkedin, indeed..). Les candidats lisent cette fiche avant d’y répondre en envoyant leurs CVs et lettre de motivation par e-mail. Aujourd’hui, le DRH reçoit des centaines voire des milliers de CV sous format texte/pdf, ce qui les oblige à les analyser mentalement un par un. </w:t>
      </w:r>
    </w:p>
    <w:p w:rsidR="00000000" w:rsidDel="00000000" w:rsidP="00000000" w:rsidRDefault="00000000" w:rsidRPr="00000000" w14:paraId="00000110">
      <w:pPr>
        <w:ind w:left="0" w:firstLine="0"/>
        <w:jc w:val="both"/>
        <w:rPr/>
      </w:pPr>
      <w:r w:rsidDel="00000000" w:rsidR="00000000" w:rsidRPr="00000000">
        <w:rPr>
          <w:rtl w:val="0"/>
        </w:rPr>
      </w:r>
    </w:p>
    <w:p w:rsidR="00000000" w:rsidDel="00000000" w:rsidP="00000000" w:rsidRDefault="00000000" w:rsidRPr="00000000" w14:paraId="00000111">
      <w:pPr>
        <w:ind w:left="0" w:firstLine="0"/>
        <w:jc w:val="both"/>
        <w:rPr/>
      </w:pPr>
      <w:r w:rsidDel="00000000" w:rsidR="00000000" w:rsidRPr="00000000">
        <w:rPr>
          <w:rtl w:val="0"/>
        </w:rPr>
      </w:r>
    </w:p>
    <w:p w:rsidR="00000000" w:rsidDel="00000000" w:rsidP="00000000" w:rsidRDefault="00000000" w:rsidRPr="00000000" w14:paraId="00000112">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jc w:val="both"/>
        <w:rPr>
          <w:b w:val="1"/>
          <w:color w:val="4a86e8"/>
        </w:rPr>
      </w:pPr>
      <w:r w:rsidDel="00000000" w:rsidR="00000000" w:rsidRPr="00000000">
        <w:rPr>
          <w:b w:val="1"/>
          <w:color w:val="4a86e8"/>
          <w:rtl w:val="0"/>
        </w:rPr>
        <w:t xml:space="preserve">Pour assister le DRH dans cette analyse, nous proposons que TerritorIA offre à Clémentine, la possibilité de remplir des champs qui correspondent aux différentes catégories de son CV, mais aussi d’uploader sa lettre de motivation. </w:t>
      </w:r>
    </w:p>
    <w:p w:rsidR="00000000" w:rsidDel="00000000" w:rsidP="00000000" w:rsidRDefault="00000000" w:rsidRPr="00000000" w14:paraId="00000114">
      <w:pPr>
        <w:ind w:left="0" w:firstLine="0"/>
        <w:jc w:val="both"/>
        <w:rPr/>
      </w:pPr>
      <w:r w:rsidDel="00000000" w:rsidR="00000000" w:rsidRPr="00000000">
        <w:rPr>
          <w:rtl w:val="0"/>
        </w:rPr>
      </w:r>
    </w:p>
    <w:p w:rsidR="00000000" w:rsidDel="00000000" w:rsidP="00000000" w:rsidRDefault="00000000" w:rsidRPr="00000000" w14:paraId="00000115">
      <w:pPr>
        <w:ind w:left="0" w:firstLine="0"/>
        <w:jc w:val="both"/>
        <w:rPr/>
      </w:pPr>
      <w:r w:rsidDel="00000000" w:rsidR="00000000" w:rsidRPr="00000000">
        <w:rPr>
          <w:rtl w:val="0"/>
        </w:rPr>
        <w:t xml:space="preserve">L</w:t>
      </w:r>
      <w:r w:rsidDel="00000000" w:rsidR="00000000" w:rsidRPr="00000000">
        <w:rPr>
          <w:rtl w:val="0"/>
        </w:rPr>
        <w:t xml:space="preserve">es CVs seron alors transformés en données structurée puis  analyséss par l’algorithme (cf ci-dessous)</w:t>
      </w:r>
    </w:p>
    <w:p w:rsidR="00000000" w:rsidDel="00000000" w:rsidP="00000000" w:rsidRDefault="00000000" w:rsidRPr="00000000" w14:paraId="00000116">
      <w:pPr>
        <w:ind w:left="0" w:firstLine="0"/>
        <w:jc w:val="both"/>
        <w:rPr/>
      </w:pPr>
      <w:r w:rsidDel="00000000" w:rsidR="00000000" w:rsidRPr="00000000">
        <w:rPr/>
        <w:drawing>
          <wp:inline distB="114300" distT="114300" distL="114300" distR="114300">
            <wp:extent cx="5734050" cy="2571750"/>
            <wp:effectExtent b="0" l="0" r="0" t="0"/>
            <wp:docPr id="19" name="image3.png"/>
            <a:graphic>
              <a:graphicData uri="http://schemas.openxmlformats.org/drawingml/2006/picture">
                <pic:pic>
                  <pic:nvPicPr>
                    <pic:cNvPr id="0" name="image3.png"/>
                    <pic:cNvPicPr preferRelativeResize="0"/>
                  </pic:nvPicPr>
                  <pic:blipFill>
                    <a:blip r:embed="rId22"/>
                    <a:srcRect b="0" l="7913" r="7773" t="20353"/>
                    <a:stretch>
                      <a:fillRect/>
                    </a:stretch>
                  </pic:blipFill>
                  <pic:spPr>
                    <a:xfrm>
                      <a:off x="0" y="0"/>
                      <a:ext cx="573405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ind w:firstLine="720"/>
        <w:jc w:val="both"/>
        <w:rPr/>
      </w:pPr>
      <w:r w:rsidDel="00000000" w:rsidR="00000000" w:rsidRPr="00000000">
        <w:rPr>
          <w:rtl w:val="0"/>
        </w:rPr>
      </w:r>
    </w:p>
    <w:p w:rsidR="00000000" w:rsidDel="00000000" w:rsidP="00000000" w:rsidRDefault="00000000" w:rsidRPr="00000000" w14:paraId="00000118">
      <w:pPr>
        <w:ind w:firstLine="720"/>
        <w:jc w:val="both"/>
        <w:rPr/>
      </w:pPr>
      <w:r w:rsidDel="00000000" w:rsidR="00000000" w:rsidRPr="00000000">
        <w:rPr>
          <w:rtl w:val="0"/>
        </w:rPr>
      </w:r>
    </w:p>
    <w:p w:rsidR="00000000" w:rsidDel="00000000" w:rsidP="00000000" w:rsidRDefault="00000000" w:rsidRPr="00000000" w14:paraId="00000119">
      <w:pPr>
        <w:ind w:firstLine="720"/>
        <w:jc w:val="both"/>
        <w:rPr/>
      </w:pPr>
      <w:r w:rsidDel="00000000" w:rsidR="00000000" w:rsidRPr="00000000">
        <w:rPr>
          <w:rtl w:val="0"/>
        </w:rPr>
      </w:r>
    </w:p>
    <w:p w:rsidR="00000000" w:rsidDel="00000000" w:rsidP="00000000" w:rsidRDefault="00000000" w:rsidRPr="00000000" w14:paraId="0000011A">
      <w:pPr>
        <w:ind w:firstLine="720"/>
        <w:jc w:val="both"/>
        <w:rPr/>
      </w:pPr>
      <w:r w:rsidDel="00000000" w:rsidR="00000000" w:rsidRPr="00000000">
        <w:rPr>
          <w:rtl w:val="0"/>
        </w:rPr>
      </w:r>
    </w:p>
    <w:p w:rsidR="00000000" w:rsidDel="00000000" w:rsidP="00000000" w:rsidRDefault="00000000" w:rsidRPr="00000000" w14:paraId="0000011B">
      <w:pPr>
        <w:ind w:firstLine="720"/>
        <w:jc w:val="both"/>
        <w:rPr/>
      </w:pPr>
      <w:r w:rsidDel="00000000" w:rsidR="00000000" w:rsidRPr="00000000">
        <w:rPr>
          <w:rtl w:val="0"/>
        </w:rPr>
      </w:r>
    </w:p>
    <w:p w:rsidR="00000000" w:rsidDel="00000000" w:rsidP="00000000" w:rsidRDefault="00000000" w:rsidRPr="00000000" w14:paraId="0000011C">
      <w:pPr>
        <w:ind w:firstLine="720"/>
        <w:jc w:val="both"/>
        <w:rPr/>
      </w:pPr>
      <w:r w:rsidDel="00000000" w:rsidR="00000000" w:rsidRPr="00000000">
        <w:rPr>
          <w:rtl w:val="0"/>
        </w:rPr>
      </w:r>
    </w:p>
    <w:p w:rsidR="00000000" w:rsidDel="00000000" w:rsidP="00000000" w:rsidRDefault="00000000" w:rsidRPr="00000000" w14:paraId="0000011D">
      <w:pPr>
        <w:ind w:firstLine="720"/>
        <w:jc w:val="both"/>
        <w:rPr/>
      </w:pPr>
      <w:r w:rsidDel="00000000" w:rsidR="00000000" w:rsidRPr="00000000">
        <w:rPr>
          <w:rtl w:val="0"/>
        </w:rPr>
      </w:r>
    </w:p>
    <w:p w:rsidR="00000000" w:rsidDel="00000000" w:rsidP="00000000" w:rsidRDefault="00000000" w:rsidRPr="00000000" w14:paraId="0000011E">
      <w:pPr>
        <w:pStyle w:val="Heading2"/>
        <w:jc w:val="both"/>
        <w:rPr/>
      </w:pPr>
      <w:bookmarkStart w:colFirst="0" w:colLast="0" w:name="_srtcm8h5g150" w:id="22"/>
      <w:bookmarkEnd w:id="22"/>
      <w:r w:rsidDel="00000000" w:rsidR="00000000" w:rsidRPr="00000000">
        <w:rPr>
          <w:rtl w:val="0"/>
        </w:rPr>
        <w:t xml:space="preserve">Avantages de cette fonctionnalités pour la métropôle de Nantes</w:t>
      </w:r>
    </w:p>
    <w:p w:rsidR="00000000" w:rsidDel="00000000" w:rsidP="00000000" w:rsidRDefault="00000000" w:rsidRPr="00000000" w14:paraId="0000011F">
      <w:pPr>
        <w:ind w:left="0" w:firstLine="0"/>
        <w:jc w:val="both"/>
        <w:rPr/>
      </w:pPr>
      <w:r w:rsidDel="00000000" w:rsidR="00000000" w:rsidRPr="00000000">
        <w:rPr>
          <w:rtl w:val="0"/>
        </w:rPr>
      </w:r>
    </w:p>
    <w:p w:rsidR="00000000" w:rsidDel="00000000" w:rsidP="00000000" w:rsidRDefault="00000000" w:rsidRPr="00000000" w14:paraId="00000120">
      <w:pPr>
        <w:numPr>
          <w:ilvl w:val="0"/>
          <w:numId w:val="3"/>
        </w:numPr>
        <w:ind w:left="1440" w:hanging="360"/>
        <w:jc w:val="both"/>
      </w:pPr>
      <w:r w:rsidDel="00000000" w:rsidR="00000000" w:rsidRPr="00000000">
        <w:rPr>
          <w:rtl w:val="0"/>
        </w:rPr>
        <w:t xml:space="preserve">Le pré-remplissage des fiches de postes dans un cadre donné à l’avance par les services RH permettra aux différents acteurs de ne se retrouver que pour une dernière mise au point sur la fiche de poste finale et s’accordant sur la publication et la diffusion de celle-ci autant en ACI (Appel à Candidature Interne) qu’en ACE. La réunion ne prendrait ainsi que quelques minutes grâce à notre outil en lieu et place de multiples réunions de durées aussi longues que variables.</w:t>
      </w:r>
    </w:p>
    <w:p w:rsidR="00000000" w:rsidDel="00000000" w:rsidP="00000000" w:rsidRDefault="00000000" w:rsidRPr="00000000" w14:paraId="00000121">
      <w:pPr>
        <w:ind w:left="0" w:firstLine="0"/>
        <w:jc w:val="both"/>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b w:val="1"/>
        </w:rPr>
      </w:pPr>
      <w:r w:rsidDel="00000000" w:rsidR="00000000" w:rsidRPr="00000000">
        <w:rPr>
          <w:rtl w:val="0"/>
        </w:rPr>
      </w:r>
    </w:p>
    <w:p w:rsidR="00000000" w:rsidDel="00000000" w:rsidP="00000000" w:rsidRDefault="00000000" w:rsidRPr="00000000" w14:paraId="0000013C">
      <w:pPr>
        <w:rPr>
          <w:b w:val="1"/>
        </w:rPr>
      </w:pPr>
      <w:r w:rsidDel="00000000" w:rsidR="00000000" w:rsidRPr="00000000">
        <w:rPr>
          <w:rtl w:val="0"/>
        </w:rPr>
      </w:r>
    </w:p>
    <w:p w:rsidR="00000000" w:rsidDel="00000000" w:rsidP="00000000" w:rsidRDefault="00000000" w:rsidRPr="00000000" w14:paraId="0000013D">
      <w:pPr>
        <w:rPr>
          <w:b w:val="1"/>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trHeight w:val="22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pStyle w:val="Heading1"/>
              <w:rPr>
                <w:b w:val="1"/>
              </w:rPr>
            </w:pPr>
            <w:bookmarkStart w:colFirst="0" w:colLast="0" w:name="_9vk1aatkcc8w" w:id="23"/>
            <w:bookmarkEnd w:id="23"/>
            <w:r w:rsidDel="00000000" w:rsidR="00000000" w:rsidRPr="00000000">
              <w:rPr>
                <w:rtl w:val="0"/>
              </w:rPr>
              <w:t xml:space="preserve">Etape 3 : du matching entre les données “Offre_Emploi” et “CV_thèque” à l’embauche d’un nouvel agent </w:t>
            </w:r>
            <w:r w:rsidDel="00000000" w:rsidR="00000000" w:rsidRPr="00000000">
              <w:rPr>
                <w:rtl w:val="0"/>
              </w:rPr>
            </w:r>
          </w:p>
        </w:tc>
      </w:tr>
    </w:tbl>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Nous proposons  à Weka et la Métropole de Nantes un exemple type d’</w:t>
      </w:r>
      <w:r w:rsidDel="00000000" w:rsidR="00000000" w:rsidRPr="00000000">
        <w:rPr>
          <w:b w:val="1"/>
          <w:i w:val="1"/>
          <w:rtl w:val="0"/>
        </w:rPr>
        <w:t xml:space="preserve">indicateur de matching</w:t>
      </w:r>
      <w:r w:rsidDel="00000000" w:rsidR="00000000" w:rsidRPr="00000000">
        <w:rPr>
          <w:rtl w:val="0"/>
        </w:rPr>
        <w:t xml:space="preserve"> entre une offre d’emploi de catégorie A (cadres, chefs) et une candidature à cette offre. L’objectif est de proposer à la Métropole de Nantes les CVs  qui correspondront le mieux à l’offre.</w:t>
      </w:r>
    </w:p>
    <w:p w:rsidR="00000000" w:rsidDel="00000000" w:rsidP="00000000" w:rsidRDefault="00000000" w:rsidRPr="00000000" w14:paraId="00000141">
      <w:pPr>
        <w:pStyle w:val="Heading2"/>
        <w:jc w:val="both"/>
        <w:rPr/>
      </w:pPr>
      <w:bookmarkStart w:colFirst="0" w:colLast="0" w:name="_z6cfjmybrhv" w:id="24"/>
      <w:bookmarkEnd w:id="24"/>
      <w:r w:rsidDel="00000000" w:rsidR="00000000" w:rsidRPr="00000000">
        <w:rPr>
          <w:rtl w:val="0"/>
        </w:rPr>
        <w:t xml:space="preserve">Exigences fonctionnelles vis à vis de l’outil TerritorIA développé par Weka</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pStyle w:val="Heading3"/>
        <w:numPr>
          <w:ilvl w:val="0"/>
          <w:numId w:val="8"/>
        </w:numPr>
        <w:ind w:left="720" w:hanging="360"/>
        <w:jc w:val="both"/>
        <w:rPr>
          <w:b w:val="1"/>
          <w:sz w:val="22"/>
          <w:szCs w:val="22"/>
          <w:u w:val="none"/>
        </w:rPr>
      </w:pPr>
      <w:bookmarkStart w:colFirst="0" w:colLast="0" w:name="_8mj9etjwqtv5" w:id="25"/>
      <w:bookmarkEnd w:id="25"/>
      <w:r w:rsidDel="00000000" w:rsidR="00000000" w:rsidRPr="00000000">
        <w:rPr>
          <w:b w:val="1"/>
          <w:sz w:val="22"/>
          <w:szCs w:val="22"/>
          <w:rtl w:val="0"/>
        </w:rPr>
        <w:t xml:space="preserve">Etablir une correspondance entre les tags choisis par Pierre et Valentin et ceux ayant permis de créer la base de donnée “CV_thèque”</w:t>
      </w: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2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jc w:val="center"/>
        <w:rPr/>
      </w:pPr>
      <w:r w:rsidDel="00000000" w:rsidR="00000000" w:rsidRPr="00000000">
        <w:rPr>
          <w:b w:val="1"/>
          <w:color w:val="4a86e8"/>
          <w:rtl w:val="0"/>
        </w:rPr>
        <w:t xml:space="preserve">Créer un système de correspondance entre les deux systèmes de tags </w:t>
      </w: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L’algorithme recevrait les</w:t>
      </w:r>
      <w:r w:rsidDel="00000000" w:rsidR="00000000" w:rsidRPr="00000000">
        <w:rPr>
          <w:b w:val="1"/>
          <w:rtl w:val="0"/>
        </w:rPr>
        <w:t xml:space="preserve"> tags exigés ou valorisés </w:t>
      </w:r>
      <w:r w:rsidDel="00000000" w:rsidR="00000000" w:rsidRPr="00000000">
        <w:rPr>
          <w:rFonts w:ascii="Arial Unicode MS" w:cs="Arial Unicode MS" w:eastAsia="Arial Unicode MS" w:hAnsi="Arial Unicode MS"/>
          <w:rtl w:val="0"/>
        </w:rPr>
        <w:t xml:space="preserve">par les employeurs de la Métropole de Nantes pour le poste donné (cf Etape 1. →  Exigence fonctionnelle 2.) . Ensuite, TerritorIA devra établir une correspondance avec les tags qui ont permis de transformer les CVs en donnée (cf Etape 2. → Exigence fonctionnelle 1.)</w:t>
      </w:r>
    </w:p>
    <w:p w:rsidR="00000000" w:rsidDel="00000000" w:rsidP="00000000" w:rsidRDefault="00000000" w:rsidRPr="00000000" w14:paraId="0000014B">
      <w:pPr>
        <w:ind w:left="0" w:firstLine="0"/>
        <w:rPr>
          <w:b w:val="1"/>
          <w:u w:val="single"/>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Pour que l’algorithme puisse faire correspondre au mieux les deux système de tags, deux façons de procéder sont envisageables :</w:t>
      </w:r>
    </w:p>
    <w:p w:rsidR="00000000" w:rsidDel="00000000" w:rsidP="00000000" w:rsidRDefault="00000000" w:rsidRPr="00000000" w14:paraId="0000014E">
      <w:pPr>
        <w:numPr>
          <w:ilvl w:val="0"/>
          <w:numId w:val="6"/>
        </w:numPr>
        <w:ind w:left="720" w:hanging="360"/>
      </w:pPr>
      <w:r w:rsidDel="00000000" w:rsidR="00000000" w:rsidRPr="00000000">
        <w:rPr>
          <w:rtl w:val="0"/>
        </w:rPr>
        <w:t xml:space="preserve">Les </w:t>
      </w:r>
      <w:r w:rsidDel="00000000" w:rsidR="00000000" w:rsidRPr="00000000">
        <w:rPr>
          <w:i w:val="1"/>
          <w:rtl w:val="0"/>
        </w:rPr>
        <w:t xml:space="preserve">tags </w:t>
      </w:r>
      <w:r w:rsidDel="00000000" w:rsidR="00000000" w:rsidRPr="00000000">
        <w:rPr>
          <w:rtl w:val="0"/>
        </w:rPr>
        <w:t xml:space="preserve">sont les mêmes mots à retrouver dans le CV. Exemple: Le </w:t>
      </w:r>
      <w:r w:rsidDel="00000000" w:rsidR="00000000" w:rsidRPr="00000000">
        <w:rPr>
          <w:i w:val="1"/>
          <w:rtl w:val="0"/>
        </w:rPr>
        <w:t xml:space="preserve">tag </w:t>
      </w:r>
      <w:r w:rsidDel="00000000" w:rsidR="00000000" w:rsidRPr="00000000">
        <w:rPr>
          <w:rtl w:val="0"/>
        </w:rPr>
        <w:t xml:space="preserve">“gestion” établi par la Métropole de Nantes devra se retrouver tel quel dans le CV.</w:t>
      </w:r>
    </w:p>
    <w:p w:rsidR="00000000" w:rsidDel="00000000" w:rsidP="00000000" w:rsidRDefault="00000000" w:rsidRPr="00000000" w14:paraId="0000014F">
      <w:pPr>
        <w:numPr>
          <w:ilvl w:val="0"/>
          <w:numId w:val="6"/>
        </w:numPr>
        <w:ind w:left="720" w:hanging="360"/>
      </w:pPr>
      <w:r w:rsidDel="00000000" w:rsidR="00000000" w:rsidRPr="00000000">
        <w:rPr>
          <w:rtl w:val="0"/>
        </w:rPr>
        <w:t xml:space="preserve">Les </w:t>
      </w:r>
      <w:r w:rsidDel="00000000" w:rsidR="00000000" w:rsidRPr="00000000">
        <w:rPr>
          <w:i w:val="1"/>
          <w:rtl w:val="0"/>
        </w:rPr>
        <w:t xml:space="preserve">tags</w:t>
      </w:r>
      <w:r w:rsidDel="00000000" w:rsidR="00000000" w:rsidRPr="00000000">
        <w:rPr>
          <w:rtl w:val="0"/>
        </w:rPr>
        <w:t xml:space="preserve"> ne sont pas les mêmes mots à retrouver tels quels mais représentent des catégories qui englobent d’autres mots définis. Exemple :</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jc w:val="center"/>
        <w:rPr/>
      </w:pPr>
      <w:r w:rsidDel="00000000" w:rsidR="00000000" w:rsidRPr="00000000">
        <w:rPr/>
        <w:drawing>
          <wp:inline distB="114300" distT="114300" distL="114300" distR="114300">
            <wp:extent cx="3552825" cy="1276350"/>
            <wp:effectExtent b="0" l="0" r="0" t="0"/>
            <wp:docPr id="23"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3552825"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i w:val="1"/>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Dans le schéma  ci-dessus, le tag défini par le Métropole de Nantes serait “stratégie”, car cette dernière voudrait recruter une personne ayant eu une expérience dans la stratégie chez son ancien employeur. Mais, comme le mot stratégie peut ne pas être présent dans le CV de l’individu, d’autres mots pourraient se rapprocher de ce concept, comme ‘analyse”, “audit” ou encore “conseil”. Ainsi, Si l’algorithme rencontrent ces mots dans le CV, ils seront assimilés au tag “stratégie”.</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pStyle w:val="Heading3"/>
        <w:numPr>
          <w:ilvl w:val="0"/>
          <w:numId w:val="8"/>
        </w:numPr>
        <w:ind w:left="720" w:hanging="360"/>
        <w:jc w:val="both"/>
        <w:rPr>
          <w:b w:val="1"/>
          <w:color w:val="434343"/>
        </w:rPr>
      </w:pPr>
      <w:bookmarkStart w:colFirst="0" w:colLast="0" w:name="_eurpf3sthty2" w:id="26"/>
      <w:bookmarkEnd w:id="26"/>
      <w:r w:rsidDel="00000000" w:rsidR="00000000" w:rsidRPr="00000000">
        <w:rPr>
          <w:b w:val="1"/>
          <w:sz w:val="22"/>
          <w:szCs w:val="22"/>
          <w:rtl w:val="0"/>
        </w:rPr>
        <w:t xml:space="preserve">Laisser à Pierre et Valentin la possibilité de modifier les systèmes de tags en fonction de l’évolution de leurs besoins</w:t>
      </w: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2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jc w:val="center"/>
        <w:rPr/>
      </w:pPr>
      <w:r w:rsidDel="00000000" w:rsidR="00000000" w:rsidRPr="00000000">
        <w:rPr>
          <w:b w:val="1"/>
          <w:color w:val="4a86e8"/>
          <w:rtl w:val="0"/>
        </w:rPr>
        <w:t xml:space="preserve">Permettre au DRH et au Directeur de service la possibilité de créer de nouveaux tags et de classifier les tags exixstants</w:t>
      </w: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ind w:left="0" w:firstLine="720"/>
        <w:rPr>
          <w:b w:val="1"/>
          <w:u w:val="single"/>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jc w:val="both"/>
        <w:rPr/>
      </w:pPr>
      <w:r w:rsidDel="00000000" w:rsidR="00000000" w:rsidRPr="00000000">
        <w:rPr>
          <w:rtl w:val="0"/>
        </w:rPr>
        <w:t xml:space="preserve">Cette fonctionnalité répond au besoin de la Métropole de Nantes d’exercer son libre-arbitre quant à la sélection des CV, ce qui la confronte à deux possibilités imaginées:</w:t>
      </w:r>
    </w:p>
    <w:p w:rsidR="00000000" w:rsidDel="00000000" w:rsidP="00000000" w:rsidRDefault="00000000" w:rsidRPr="00000000" w14:paraId="0000015F">
      <w:pPr>
        <w:jc w:val="both"/>
        <w:rPr/>
      </w:pPr>
      <w:r w:rsidDel="00000000" w:rsidR="00000000" w:rsidRPr="00000000">
        <w:rPr>
          <w:rtl w:val="0"/>
        </w:rPr>
      </w:r>
    </w:p>
    <w:p w:rsidR="00000000" w:rsidDel="00000000" w:rsidP="00000000" w:rsidRDefault="00000000" w:rsidRPr="00000000" w14:paraId="00000160">
      <w:pPr>
        <w:numPr>
          <w:ilvl w:val="0"/>
          <w:numId w:val="18"/>
        </w:numPr>
        <w:ind w:left="720" w:hanging="360"/>
        <w:jc w:val="both"/>
      </w:pPr>
      <w:r w:rsidDel="00000000" w:rsidR="00000000" w:rsidRPr="00000000">
        <w:rPr>
          <w:rtl w:val="0"/>
        </w:rPr>
        <w:t xml:space="preserve">Elle peut décider que certains critères (</w:t>
      </w:r>
      <w:r w:rsidDel="00000000" w:rsidR="00000000" w:rsidRPr="00000000">
        <w:rPr>
          <w:i w:val="1"/>
          <w:rtl w:val="0"/>
        </w:rPr>
        <w:t xml:space="preserve">tags</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sont à retrouver obligatoirement dans le CV : dans le cas contraire, les CV en étant dépourvus seraient écartés directement.</w:t>
      </w:r>
    </w:p>
    <w:p w:rsidR="00000000" w:rsidDel="00000000" w:rsidP="00000000" w:rsidRDefault="00000000" w:rsidRPr="00000000" w14:paraId="00000161">
      <w:pPr>
        <w:ind w:left="720" w:firstLine="0"/>
        <w:jc w:val="both"/>
        <w:rPr/>
      </w:pPr>
      <w:r w:rsidDel="00000000" w:rsidR="00000000" w:rsidRPr="00000000">
        <w:rPr>
          <w:rtl w:val="0"/>
        </w:rPr>
      </w:r>
    </w:p>
    <w:p w:rsidR="00000000" w:rsidDel="00000000" w:rsidP="00000000" w:rsidRDefault="00000000" w:rsidRPr="00000000" w14:paraId="00000162">
      <w:pPr>
        <w:numPr>
          <w:ilvl w:val="0"/>
          <w:numId w:val="18"/>
        </w:numPr>
        <w:ind w:left="720" w:hanging="360"/>
        <w:jc w:val="both"/>
      </w:pPr>
      <w:r w:rsidDel="00000000" w:rsidR="00000000" w:rsidRPr="00000000">
        <w:rPr>
          <w:rtl w:val="0"/>
        </w:rPr>
        <w:t xml:space="preserve">Elle peut également décider de hiérarchiser ses critères d’une échelle de 1 à 3 étoiles (1= obligatoire, 2= optionnel, 3= fonction réglementaire) selon l’importance qu’elles leur accordent. Ainsi, l’algorithme n’écarte pas forcément les CV mais analyse leur pertinence selon la présence ou non des critères définis et la notation de ceux-ci (de 1 à 3 étoiles). A l’intérieur même de ces catégories d’étoiles, les critères d’une même catégorie pourront être eux-mêmes hiérarchisés. Par exemple, un critère évalué de deux étoiles (donc optionnel) peut aussi être noté de A (plus haute note) à C (plus basse note). </w:t>
      </w:r>
    </w:p>
    <w:p w:rsidR="00000000" w:rsidDel="00000000" w:rsidP="00000000" w:rsidRDefault="00000000" w:rsidRPr="00000000" w14:paraId="00000163">
      <w:pPr>
        <w:jc w:val="both"/>
        <w:rPr/>
      </w:pPr>
      <w:r w:rsidDel="00000000" w:rsidR="00000000" w:rsidRPr="00000000">
        <w:rPr>
          <w:rtl w:val="0"/>
        </w:rPr>
      </w:r>
    </w:p>
    <w:p w:rsidR="00000000" w:rsidDel="00000000" w:rsidP="00000000" w:rsidRDefault="00000000" w:rsidRPr="00000000" w14:paraId="00000164">
      <w:pPr>
        <w:jc w:val="both"/>
        <w:rPr/>
      </w:pPr>
      <w:r w:rsidDel="00000000" w:rsidR="00000000" w:rsidRPr="00000000">
        <w:rPr>
          <w:rtl w:val="0"/>
        </w:rPr>
        <w:t xml:space="preserve">Par exemple, imaginons que </w:t>
      </w:r>
      <w:r w:rsidDel="00000000" w:rsidR="00000000" w:rsidRPr="00000000">
        <w:rPr>
          <w:rtl w:val="0"/>
        </w:rPr>
        <w:t xml:space="preserve">La Métropole de Nantes apprécierait beaucoup que l’individu ait effectué un rôle de stratégie par le passé dans un organisme : elle note donc le critère (tag) “stratégie” à deux étoiles (optionnel) et A. Au contraire, elle jugerait moins pertinent l’obtention d’un master 2, alors noté deux étoiles mais C. Dans ce cas, un CV comportant le tag “stratégie” ou les mots auxquels il renvoie (comme vu plus haut dans le schéma fléché) sera donc considéré plus pertinent qu’un autre sans ou qu’un autre n’ayant que le tag master.</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Ici, le CV d’un candidat a été retranscrit via </w:t>
      </w:r>
      <w:hyperlink r:id="rId24">
        <w:r w:rsidDel="00000000" w:rsidR="00000000" w:rsidRPr="00000000">
          <w:rPr>
            <w:color w:val="1155cc"/>
            <w:u w:val="single"/>
            <w:rtl w:val="0"/>
          </w:rPr>
          <w:t xml:space="preserve">Dataturks</w:t>
        </w:r>
      </w:hyperlink>
      <w:r w:rsidDel="00000000" w:rsidR="00000000" w:rsidRPr="00000000">
        <w:rPr>
          <w:rtl w:val="0"/>
        </w:rPr>
        <w:t xml:space="preserve"> et certains éléments textuels du CV ont été rattachés à un ou plusieurs </w:t>
      </w:r>
      <w:r w:rsidDel="00000000" w:rsidR="00000000" w:rsidRPr="00000000">
        <w:rPr>
          <w:i w:val="1"/>
          <w:rtl w:val="0"/>
        </w:rPr>
        <w:t xml:space="preserve">tags</w:t>
      </w:r>
      <w:r w:rsidDel="00000000" w:rsidR="00000000" w:rsidRPr="00000000">
        <w:rPr>
          <w:rtl w:val="0"/>
        </w:rPr>
        <w:t xml:space="preserve">.</w:t>
      </w:r>
    </w:p>
    <w:p w:rsidR="00000000" w:rsidDel="00000000" w:rsidP="00000000" w:rsidRDefault="00000000" w:rsidRPr="00000000" w14:paraId="00000167">
      <w:pPr>
        <w:rPr/>
      </w:pPr>
      <w:r w:rsidDel="00000000" w:rsidR="00000000" w:rsidRPr="00000000">
        <w:rPr/>
        <w:drawing>
          <wp:inline distB="114300" distT="114300" distL="114300" distR="114300">
            <wp:extent cx="5734050" cy="2413000"/>
            <wp:effectExtent b="0" l="0" r="0" t="0"/>
            <wp:docPr id="14"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73405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Par exemple, l’élément textuel “Analyses et prospectives financières de budgets annexes”, est assimilé à trois tags : contrôle financier, stratégie et contrôle budgétaire. Ainsi, ce CV sera jugé pertinent pour la Métropole de Nantes car il comporte un élément textuel lié au </w:t>
      </w:r>
      <w:r w:rsidDel="00000000" w:rsidR="00000000" w:rsidRPr="00000000">
        <w:rPr>
          <w:i w:val="1"/>
          <w:rtl w:val="0"/>
        </w:rPr>
        <w:t xml:space="preserve">tag </w:t>
      </w:r>
      <w:r w:rsidDel="00000000" w:rsidR="00000000" w:rsidRPr="00000000">
        <w:rPr>
          <w:rtl w:val="0"/>
        </w:rPr>
        <w:t xml:space="preserve">qu’elle apprécie le plus : “stratégie”.</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drawing>
          <wp:inline distB="114300" distT="114300" distL="114300" distR="114300">
            <wp:extent cx="5734050" cy="2400300"/>
            <wp:effectExtent b="0" l="0" r="0" t="0"/>
            <wp:docPr id="32"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573405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Cette possibilité de hiérarchiser des </w:t>
      </w:r>
      <w:r w:rsidDel="00000000" w:rsidR="00000000" w:rsidRPr="00000000">
        <w:rPr>
          <w:i w:val="1"/>
          <w:rtl w:val="0"/>
        </w:rPr>
        <w:t xml:space="preserve">tags</w:t>
      </w:r>
      <w:r w:rsidDel="00000000" w:rsidR="00000000" w:rsidRPr="00000000">
        <w:rPr>
          <w:rtl w:val="0"/>
        </w:rPr>
        <w:t xml:space="preserve"> permet de ne pas écarter directement des CV mais que l’algorithme présente les CV les plus pertinents.</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pStyle w:val="Heading3"/>
        <w:numPr>
          <w:ilvl w:val="0"/>
          <w:numId w:val="8"/>
        </w:numPr>
        <w:ind w:left="720" w:hanging="360"/>
        <w:jc w:val="both"/>
        <w:rPr>
          <w:b w:val="1"/>
          <w:color w:val="434343"/>
          <w:sz w:val="28"/>
          <w:szCs w:val="28"/>
        </w:rPr>
      </w:pPr>
      <w:bookmarkStart w:colFirst="0" w:colLast="0" w:name="_rdow6ltqwmk5" w:id="27"/>
      <w:bookmarkEnd w:id="27"/>
      <w:r w:rsidDel="00000000" w:rsidR="00000000" w:rsidRPr="00000000">
        <w:rPr>
          <w:b w:val="1"/>
          <w:sz w:val="22"/>
          <w:szCs w:val="22"/>
          <w:rtl w:val="0"/>
        </w:rPr>
        <w:t xml:space="preserve">Créer un indicateur de correspondance entre les CVs et les offres d’emploi ainsi qu’un dashboard affichant les CVs qui obtiennent le meilleure score</w:t>
      </w: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jc w:val="center"/>
        <w:rPr>
          <w:b w:val="1"/>
          <w:color w:val="4a86e8"/>
        </w:rPr>
      </w:pPr>
      <w:r w:rsidDel="00000000" w:rsidR="00000000" w:rsidRPr="00000000">
        <w:rPr>
          <w:b w:val="1"/>
          <w:color w:val="4a86e8"/>
          <w:rtl w:val="0"/>
        </w:rPr>
        <w:t xml:space="preserve">Etablir un indicateur de correspondance entre l’offre et le CVs ainsi qu’un dashboard affichant les CVs ayant obtenu le meilleur score </w:t>
      </w:r>
    </w:p>
    <w:p w:rsidR="00000000" w:rsidDel="00000000" w:rsidP="00000000" w:rsidRDefault="00000000" w:rsidRPr="00000000" w14:paraId="00000175">
      <w:pPr>
        <w:jc w:val="center"/>
        <w:rPr>
          <w:b w:val="1"/>
          <w:color w:val="4a86e8"/>
        </w:rPr>
      </w:pPr>
      <w:r w:rsidDel="00000000" w:rsidR="00000000" w:rsidRPr="00000000">
        <w:rPr>
          <w:rtl w:val="0"/>
        </w:rPr>
      </w:r>
    </w:p>
    <w:p w:rsidR="00000000" w:rsidDel="00000000" w:rsidP="00000000" w:rsidRDefault="00000000" w:rsidRPr="00000000" w14:paraId="00000176">
      <w:pPr>
        <w:jc w:val="center"/>
        <w:rPr>
          <w:b w:val="1"/>
          <w:color w:val="4a86e8"/>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L’indicateur et le dashboard pourrait prendre la forme suivante : </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jc w:val="center"/>
        <w:rPr/>
      </w:pPr>
      <w:r w:rsidDel="00000000" w:rsidR="00000000" w:rsidRPr="00000000">
        <w:rPr/>
        <w:drawing>
          <wp:inline distB="19050" distT="19050" distL="19050" distR="19050">
            <wp:extent cx="4923100" cy="3739574"/>
            <wp:effectExtent b="0" l="0" r="0" t="0"/>
            <wp:docPr id="20"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4923100" cy="3739574"/>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widowControl w:val="0"/>
        <w:spacing w:line="240" w:lineRule="auto"/>
        <w:jc w:val="center"/>
        <w:rPr>
          <w:i w:val="1"/>
          <w:sz w:val="28"/>
          <w:szCs w:val="28"/>
        </w:rPr>
      </w:pPr>
      <w:r w:rsidDel="00000000" w:rsidR="00000000" w:rsidRPr="00000000">
        <w:rPr>
          <w:i w:val="1"/>
          <w:sz w:val="28"/>
          <w:szCs w:val="28"/>
          <w:rtl w:val="0"/>
        </w:rPr>
        <w:t xml:space="preserve">Dashboard exprimant la probabilité de correspondance aux critères</w:t>
      </w:r>
    </w:p>
    <w:p w:rsidR="00000000" w:rsidDel="00000000" w:rsidP="00000000" w:rsidRDefault="00000000" w:rsidRPr="00000000" w14:paraId="0000017B">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pStyle w:val="Heading2"/>
        <w:jc w:val="both"/>
        <w:rPr/>
      </w:pPr>
      <w:bookmarkStart w:colFirst="0" w:colLast="0" w:name="_gg5e7j36ngoj" w:id="28"/>
      <w:bookmarkEnd w:id="28"/>
      <w:r w:rsidDel="00000000" w:rsidR="00000000" w:rsidRPr="00000000">
        <w:rPr>
          <w:rtl w:val="0"/>
        </w:rPr>
        <w:t xml:space="preserve">Avantages de ces fonctionnalités pour la métropôle de Nantes</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numPr>
          <w:ilvl w:val="0"/>
          <w:numId w:val="5"/>
        </w:numPr>
        <w:ind w:left="720" w:hanging="360"/>
        <w:rPr>
          <w:u w:val="none"/>
        </w:rPr>
      </w:pPr>
      <w:r w:rsidDel="00000000" w:rsidR="00000000" w:rsidRPr="00000000">
        <w:rPr>
          <w:rtl w:val="0"/>
        </w:rPr>
        <w:t xml:space="preserve">Dès lors, le DRH dispose des CV les plus pertinents, il peut alors les consulter et distinguer les candidats à l’aide de leur lettre de motivation. Il transmettra ensuite les candidatures qu’il juge les plus pertinentes au directeur de gestion. Ce dernier décidera des candidats qui seront reçus en entretien par le DRH et lui-même. </w:t>
      </w:r>
      <w:r w:rsidDel="00000000" w:rsidR="00000000" w:rsidRPr="00000000">
        <w:rPr>
          <w:rtl w:val="0"/>
        </w:rPr>
      </w:r>
    </w:p>
    <w:p w:rsidR="00000000" w:rsidDel="00000000" w:rsidP="00000000" w:rsidRDefault="00000000" w:rsidRPr="00000000" w14:paraId="00000187">
      <w:pPr>
        <w:ind w:left="720" w:firstLine="0"/>
        <w:rPr>
          <w:b w:val="1"/>
        </w:rPr>
      </w:pPr>
      <w:r w:rsidDel="00000000" w:rsidR="00000000" w:rsidRPr="00000000">
        <w:rPr>
          <w:rtl w:val="0"/>
        </w:rPr>
      </w:r>
    </w:p>
    <w:p w:rsidR="00000000" w:rsidDel="00000000" w:rsidP="00000000" w:rsidRDefault="00000000" w:rsidRPr="00000000" w14:paraId="00000188">
      <w:pPr>
        <w:numPr>
          <w:ilvl w:val="0"/>
          <w:numId w:val="5"/>
        </w:numPr>
        <w:ind w:left="720" w:hanging="360"/>
        <w:rPr>
          <w:u w:val="none"/>
        </w:rPr>
      </w:pPr>
      <w:r w:rsidDel="00000000" w:rsidR="00000000" w:rsidRPr="00000000">
        <w:rPr>
          <w:i w:val="1"/>
          <w:rtl w:val="0"/>
        </w:rPr>
        <w:t xml:space="preserve">In fine, </w:t>
      </w:r>
      <w:r w:rsidDel="00000000" w:rsidR="00000000" w:rsidRPr="00000000">
        <w:rPr>
          <w:rtl w:val="0"/>
        </w:rPr>
        <w:t xml:space="preserve">l’objectif de modernisation du processus de recrutement serait approché par un gain de temps conséquent. En effet, le temps passé à définir les critères (</w:t>
      </w:r>
      <w:r w:rsidDel="00000000" w:rsidR="00000000" w:rsidRPr="00000000">
        <w:rPr>
          <w:i w:val="1"/>
          <w:rtl w:val="0"/>
        </w:rPr>
        <w:t xml:space="preserve">tags</w:t>
      </w:r>
      <w:r w:rsidDel="00000000" w:rsidR="00000000" w:rsidRPr="00000000">
        <w:rPr>
          <w:rtl w:val="0"/>
        </w:rPr>
        <w:t xml:space="preserve">) par les responsables de la Métropole de Nantes ladite offre d’emploi sera vite rentabilisé sur le</w:t>
      </w:r>
      <w:r w:rsidDel="00000000" w:rsidR="00000000" w:rsidRPr="00000000">
        <w:rPr>
          <w:b w:val="1"/>
          <w:rtl w:val="0"/>
        </w:rPr>
        <w:t xml:space="preserve"> long terme </w:t>
      </w:r>
      <w:r w:rsidDel="00000000" w:rsidR="00000000" w:rsidRPr="00000000">
        <w:rPr>
          <w:rtl w:val="0"/>
        </w:rPr>
        <w:t xml:space="preserve">: les critères ne seront pas à redéfinir à chaque nouvelle offre du même poste et les employeurs se concentreront directement sur les CV jugés les plus pertinents selon les critères établis. Grâce à toutes les dispositions expliquées, l’algorithme sera en capacité de donner à la Métropole de Nantes un </w:t>
      </w:r>
      <w:r w:rsidDel="00000000" w:rsidR="00000000" w:rsidRPr="00000000">
        <w:rPr>
          <w:b w:val="1"/>
          <w:i w:val="1"/>
          <w:rtl w:val="0"/>
        </w:rPr>
        <w:t xml:space="preserve">indicateur de matching</w:t>
      </w:r>
      <w:r w:rsidDel="00000000" w:rsidR="00000000" w:rsidRPr="00000000">
        <w:rPr>
          <w:rtl w:val="0"/>
        </w:rPr>
        <w:t xml:space="preserve"> entre les CV reçus et l’offre d’emploi proposé. </w:t>
      </w:r>
    </w:p>
    <w:p w:rsidR="00000000" w:rsidDel="00000000" w:rsidP="00000000" w:rsidRDefault="00000000" w:rsidRPr="00000000" w14:paraId="00000189">
      <w:pPr>
        <w:jc w:val="both"/>
        <w:rPr/>
      </w:pPr>
      <w:r w:rsidDel="00000000" w:rsidR="00000000" w:rsidRPr="00000000">
        <w:rPr>
          <w:rtl w:val="0"/>
        </w:rPr>
      </w:r>
    </w:p>
    <w:p w:rsidR="00000000" w:rsidDel="00000000" w:rsidP="00000000" w:rsidRDefault="00000000" w:rsidRPr="00000000" w14:paraId="0000018A">
      <w:pPr>
        <w:jc w:val="both"/>
        <w:rPr/>
      </w:pPr>
      <w:r w:rsidDel="00000000" w:rsidR="00000000" w:rsidRPr="00000000">
        <w:rPr>
          <w:rtl w:val="0"/>
        </w:rPr>
      </w:r>
    </w:p>
    <w:p w:rsidR="00000000" w:rsidDel="00000000" w:rsidP="00000000" w:rsidRDefault="00000000" w:rsidRPr="00000000" w14:paraId="0000018B">
      <w:pPr>
        <w:jc w:val="both"/>
        <w:rPr/>
      </w:pPr>
      <w:r w:rsidDel="00000000" w:rsidR="00000000" w:rsidRPr="00000000">
        <w:rPr>
          <w:rtl w:val="0"/>
        </w:rPr>
      </w:r>
    </w:p>
    <w:p w:rsidR="00000000" w:rsidDel="00000000" w:rsidP="00000000" w:rsidRDefault="00000000" w:rsidRPr="00000000" w14:paraId="0000018C">
      <w:pPr>
        <w:jc w:val="both"/>
        <w:rPr/>
      </w:pPr>
      <w:r w:rsidDel="00000000" w:rsidR="00000000" w:rsidRPr="00000000">
        <w:rPr>
          <w:rtl w:val="0"/>
        </w:rPr>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jc w:val="both"/>
        <w:rPr/>
      </w:pPr>
      <w:r w:rsidDel="00000000" w:rsidR="00000000" w:rsidRPr="00000000">
        <w:rPr>
          <w:rtl w:val="0"/>
        </w:rPr>
      </w:r>
    </w:p>
    <w:p w:rsidR="00000000" w:rsidDel="00000000" w:rsidP="00000000" w:rsidRDefault="00000000" w:rsidRPr="00000000" w14:paraId="0000018F">
      <w:pPr>
        <w:jc w:val="both"/>
        <w:rPr/>
      </w:pPr>
      <w:r w:rsidDel="00000000" w:rsidR="00000000" w:rsidRPr="00000000">
        <w:rPr>
          <w:rtl w:val="0"/>
        </w:rPr>
      </w:r>
    </w:p>
    <w:p w:rsidR="00000000" w:rsidDel="00000000" w:rsidP="00000000" w:rsidRDefault="00000000" w:rsidRPr="00000000" w14:paraId="00000190">
      <w:pPr>
        <w:jc w:val="both"/>
        <w:rPr/>
      </w:pPr>
      <w:r w:rsidDel="00000000" w:rsidR="00000000" w:rsidRPr="00000000">
        <w:rPr>
          <w:rtl w:val="0"/>
        </w:rPr>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both"/>
        <w:rPr/>
      </w:pPr>
      <w:r w:rsidDel="00000000" w:rsidR="00000000" w:rsidRPr="00000000">
        <w:rPr>
          <w:rtl w:val="0"/>
        </w:rPr>
      </w:r>
    </w:p>
    <w:p w:rsidR="00000000" w:rsidDel="00000000" w:rsidP="00000000" w:rsidRDefault="00000000" w:rsidRPr="00000000" w14:paraId="00000193">
      <w:pPr>
        <w:jc w:val="both"/>
        <w:rPr/>
      </w:pPr>
      <w:r w:rsidDel="00000000" w:rsidR="00000000" w:rsidRPr="00000000">
        <w:rPr>
          <w:rtl w:val="0"/>
        </w:rPr>
      </w:r>
    </w:p>
    <w:p w:rsidR="00000000" w:rsidDel="00000000" w:rsidP="00000000" w:rsidRDefault="00000000" w:rsidRPr="00000000" w14:paraId="00000194">
      <w:pPr>
        <w:jc w:val="both"/>
        <w:rPr/>
      </w:pPr>
      <w:r w:rsidDel="00000000" w:rsidR="00000000" w:rsidRPr="00000000">
        <w:rPr>
          <w:rtl w:val="0"/>
        </w:rPr>
      </w:r>
    </w:p>
    <w:p w:rsidR="00000000" w:rsidDel="00000000" w:rsidP="00000000" w:rsidRDefault="00000000" w:rsidRPr="00000000" w14:paraId="00000195">
      <w:pPr>
        <w:jc w:val="both"/>
        <w:rPr/>
      </w:pPr>
      <w:r w:rsidDel="00000000" w:rsidR="00000000" w:rsidRPr="00000000">
        <w:rPr>
          <w:rtl w:val="0"/>
        </w:rPr>
      </w:r>
    </w:p>
    <w:p w:rsidR="00000000" w:rsidDel="00000000" w:rsidP="00000000" w:rsidRDefault="00000000" w:rsidRPr="00000000" w14:paraId="00000196">
      <w:pPr>
        <w:jc w:val="both"/>
        <w:rPr/>
      </w:pPr>
      <w:r w:rsidDel="00000000" w:rsidR="00000000" w:rsidRPr="00000000">
        <w:rPr>
          <w:rtl w:val="0"/>
        </w:rPr>
      </w:r>
    </w:p>
    <w:p w:rsidR="00000000" w:rsidDel="00000000" w:rsidP="00000000" w:rsidRDefault="00000000" w:rsidRPr="00000000" w14:paraId="00000197">
      <w:pPr>
        <w:jc w:val="both"/>
        <w:rPr/>
      </w:pPr>
      <w:r w:rsidDel="00000000" w:rsidR="00000000" w:rsidRPr="00000000">
        <w:rPr>
          <w:rtl w:val="0"/>
        </w:rPr>
      </w:r>
    </w:p>
    <w:p w:rsidR="00000000" w:rsidDel="00000000" w:rsidP="00000000" w:rsidRDefault="00000000" w:rsidRPr="00000000" w14:paraId="00000198">
      <w:pPr>
        <w:jc w:val="both"/>
        <w:rPr/>
      </w:pPr>
      <w:r w:rsidDel="00000000" w:rsidR="00000000" w:rsidRPr="00000000">
        <w:rPr>
          <w:rtl w:val="0"/>
        </w:rPr>
      </w:r>
    </w:p>
    <w:p w:rsidR="00000000" w:rsidDel="00000000" w:rsidP="00000000" w:rsidRDefault="00000000" w:rsidRPr="00000000" w14:paraId="00000199">
      <w:pPr>
        <w:jc w:val="both"/>
        <w:rPr/>
      </w:pPr>
      <w:r w:rsidDel="00000000" w:rsidR="00000000" w:rsidRPr="00000000">
        <w:rPr>
          <w:rtl w:val="0"/>
        </w:rPr>
      </w:r>
    </w:p>
    <w:p w:rsidR="00000000" w:rsidDel="00000000" w:rsidP="00000000" w:rsidRDefault="00000000" w:rsidRPr="00000000" w14:paraId="0000019A">
      <w:pPr>
        <w:jc w:val="both"/>
        <w:rPr/>
      </w:pPr>
      <w:r w:rsidDel="00000000" w:rsidR="00000000" w:rsidRPr="00000000">
        <w:rPr>
          <w:rtl w:val="0"/>
        </w:rPr>
      </w:r>
    </w:p>
    <w:p w:rsidR="00000000" w:rsidDel="00000000" w:rsidP="00000000" w:rsidRDefault="00000000" w:rsidRPr="00000000" w14:paraId="0000019B">
      <w:pPr>
        <w:jc w:val="both"/>
        <w:rPr/>
      </w:pPr>
      <w:r w:rsidDel="00000000" w:rsidR="00000000" w:rsidRPr="00000000">
        <w:rPr>
          <w:rtl w:val="0"/>
        </w:rPr>
      </w:r>
    </w:p>
    <w:p w:rsidR="00000000" w:rsidDel="00000000" w:rsidP="00000000" w:rsidRDefault="00000000" w:rsidRPr="00000000" w14:paraId="0000019C">
      <w:pPr>
        <w:jc w:val="both"/>
        <w:rPr/>
      </w:pPr>
      <w:r w:rsidDel="00000000" w:rsidR="00000000" w:rsidRPr="00000000">
        <w:rPr>
          <w:rtl w:val="0"/>
        </w:rPr>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jc w:val="both"/>
        <w:rPr/>
      </w:pPr>
      <w:r w:rsidDel="00000000" w:rsidR="00000000" w:rsidRPr="00000000">
        <w:rPr>
          <w:rtl w:val="0"/>
        </w:rPr>
      </w:r>
    </w:p>
    <w:p w:rsidR="00000000" w:rsidDel="00000000" w:rsidP="00000000" w:rsidRDefault="00000000" w:rsidRPr="00000000" w14:paraId="000001A1">
      <w:pPr>
        <w:jc w:val="both"/>
        <w:rPr/>
      </w:pPr>
      <w:r w:rsidDel="00000000" w:rsidR="00000000" w:rsidRPr="00000000">
        <w:rPr>
          <w:rtl w:val="0"/>
        </w:rPr>
      </w:r>
    </w:p>
    <w:p w:rsidR="00000000" w:rsidDel="00000000" w:rsidP="00000000" w:rsidRDefault="00000000" w:rsidRPr="00000000" w14:paraId="000001A2">
      <w:pPr>
        <w:jc w:val="both"/>
        <w:rPr/>
      </w:pPr>
      <w:r w:rsidDel="00000000" w:rsidR="00000000" w:rsidRPr="00000000">
        <w:rPr>
          <w:rtl w:val="0"/>
        </w:rPr>
      </w:r>
    </w:p>
    <w:p w:rsidR="00000000" w:rsidDel="00000000" w:rsidP="00000000" w:rsidRDefault="00000000" w:rsidRPr="00000000" w14:paraId="000001A3">
      <w:pPr>
        <w:jc w:val="both"/>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5">
            <w:pPr>
              <w:pStyle w:val="Heading1"/>
              <w:widowControl w:val="0"/>
              <w:spacing w:line="240" w:lineRule="auto"/>
              <w:rPr/>
            </w:pPr>
            <w:bookmarkStart w:colFirst="0" w:colLast="0" w:name="_n4q1qw17ooqy" w:id="29"/>
            <w:bookmarkEnd w:id="29"/>
            <w:r w:rsidDel="00000000" w:rsidR="00000000" w:rsidRPr="00000000">
              <w:rPr>
                <w:rtl w:val="0"/>
              </w:rPr>
              <w:t xml:space="preserve">Etape 4  : De la fin du processus d’embauche à l’amélioration de l’algorithme</w:t>
            </w:r>
          </w:p>
        </w:tc>
      </w:tr>
    </w:tbl>
    <w:p w:rsidR="00000000" w:rsidDel="00000000" w:rsidP="00000000" w:rsidRDefault="00000000" w:rsidRPr="00000000" w14:paraId="000001A6">
      <w:pPr>
        <w:jc w:val="both"/>
        <w:rPr/>
      </w:pPr>
      <w:r w:rsidDel="00000000" w:rsidR="00000000" w:rsidRPr="00000000">
        <w:rPr>
          <w:rtl w:val="0"/>
        </w:rPr>
      </w:r>
    </w:p>
    <w:p w:rsidR="00000000" w:rsidDel="00000000" w:rsidP="00000000" w:rsidRDefault="00000000" w:rsidRPr="00000000" w14:paraId="000001A7">
      <w:pPr>
        <w:jc w:val="both"/>
        <w:rPr/>
      </w:pPr>
      <w:r w:rsidDel="00000000" w:rsidR="00000000" w:rsidRPr="00000000">
        <w:rPr>
          <w:rtl w:val="0"/>
        </w:rPr>
      </w:r>
    </w:p>
    <w:p w:rsidR="00000000" w:rsidDel="00000000" w:rsidP="00000000" w:rsidRDefault="00000000" w:rsidRPr="00000000" w14:paraId="000001A8">
      <w:pPr>
        <w:pStyle w:val="Heading2"/>
        <w:jc w:val="both"/>
        <w:rPr/>
      </w:pPr>
      <w:bookmarkStart w:colFirst="0" w:colLast="0" w:name="_cmwo84dvcnim" w:id="30"/>
      <w:bookmarkEnd w:id="30"/>
      <w:r w:rsidDel="00000000" w:rsidR="00000000" w:rsidRPr="00000000">
        <w:rPr>
          <w:rtl w:val="0"/>
        </w:rPr>
        <w:t xml:space="preserve">Exigences fonctionnelles vis à vis de l’outil TerritorIA développé par Weka</w:t>
      </w:r>
    </w:p>
    <w:p w:rsidR="00000000" w:rsidDel="00000000" w:rsidP="00000000" w:rsidRDefault="00000000" w:rsidRPr="00000000" w14:paraId="000001A9">
      <w:pPr>
        <w:jc w:val="both"/>
        <w:rPr/>
      </w:pPr>
      <w:r w:rsidDel="00000000" w:rsidR="00000000" w:rsidRPr="00000000">
        <w:rPr>
          <w:rtl w:val="0"/>
        </w:rPr>
      </w:r>
    </w:p>
    <w:p w:rsidR="00000000" w:rsidDel="00000000" w:rsidP="00000000" w:rsidRDefault="00000000" w:rsidRPr="00000000" w14:paraId="000001AA">
      <w:pPr>
        <w:pStyle w:val="Heading3"/>
        <w:numPr>
          <w:ilvl w:val="0"/>
          <w:numId w:val="10"/>
        </w:numPr>
        <w:ind w:left="720" w:hanging="360"/>
        <w:jc w:val="both"/>
        <w:rPr>
          <w:b w:val="1"/>
          <w:sz w:val="22"/>
          <w:szCs w:val="22"/>
          <w:u w:val="none"/>
        </w:rPr>
      </w:pPr>
      <w:bookmarkStart w:colFirst="0" w:colLast="0" w:name="_h7d0zykheeli" w:id="31"/>
      <w:bookmarkEnd w:id="31"/>
      <w:r w:rsidDel="00000000" w:rsidR="00000000" w:rsidRPr="00000000">
        <w:rPr>
          <w:b w:val="1"/>
          <w:sz w:val="22"/>
          <w:szCs w:val="22"/>
          <w:rtl w:val="0"/>
        </w:rPr>
        <w:t xml:space="preserve">Indiquer à l’algorithme les critères déterminant dans le choix de retenir candidat</w:t>
      </w:r>
      <w:r w:rsidDel="00000000" w:rsidR="00000000" w:rsidRPr="00000000">
        <w:rPr>
          <w:rtl w:val="0"/>
        </w:rPr>
      </w:r>
    </w:p>
    <w:p w:rsidR="00000000" w:rsidDel="00000000" w:rsidP="00000000" w:rsidRDefault="00000000" w:rsidRPr="00000000" w14:paraId="000001AB">
      <w:pPr>
        <w:jc w:val="both"/>
        <w:rPr/>
      </w:pPr>
      <w:r w:rsidDel="00000000" w:rsidR="00000000" w:rsidRPr="00000000">
        <w:rPr>
          <w:rtl w:val="0"/>
        </w:rPr>
      </w:r>
    </w:p>
    <w:p w:rsidR="00000000" w:rsidDel="00000000" w:rsidP="00000000" w:rsidRDefault="00000000" w:rsidRPr="00000000" w14:paraId="000001AC">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3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jc w:val="center"/>
        <w:rPr/>
      </w:pPr>
      <w:r w:rsidDel="00000000" w:rsidR="00000000" w:rsidRPr="00000000">
        <w:rPr>
          <w:b w:val="1"/>
          <w:color w:val="4a86e8"/>
          <w:rtl w:val="0"/>
        </w:rPr>
        <w:t xml:space="preserve">Indiquer à l’algorithme les critères/tags ayant été déterminants dans le choix d’un candidat </w:t>
      </w:r>
      <w:r w:rsidDel="00000000" w:rsidR="00000000" w:rsidRPr="00000000">
        <w:rPr>
          <w:rtl w:val="0"/>
        </w:rPr>
      </w:r>
    </w:p>
    <w:p w:rsidR="00000000" w:rsidDel="00000000" w:rsidP="00000000" w:rsidRDefault="00000000" w:rsidRPr="00000000" w14:paraId="000001AE">
      <w:pPr>
        <w:jc w:val="both"/>
        <w:rPr/>
      </w:pPr>
      <w:r w:rsidDel="00000000" w:rsidR="00000000" w:rsidRPr="00000000">
        <w:rPr>
          <w:rtl w:val="0"/>
        </w:rPr>
      </w:r>
    </w:p>
    <w:p w:rsidR="00000000" w:rsidDel="00000000" w:rsidP="00000000" w:rsidRDefault="00000000" w:rsidRPr="00000000" w14:paraId="000001AF">
      <w:pPr>
        <w:jc w:val="both"/>
        <w:rPr/>
      </w:pPr>
      <w:r w:rsidDel="00000000" w:rsidR="00000000" w:rsidRPr="00000000">
        <w:rPr>
          <w:rtl w:val="0"/>
        </w:rPr>
      </w:r>
    </w:p>
    <w:p w:rsidR="00000000" w:rsidDel="00000000" w:rsidP="00000000" w:rsidRDefault="00000000" w:rsidRPr="00000000" w14:paraId="000001B0">
      <w:pPr>
        <w:jc w:val="both"/>
        <w:rPr/>
      </w:pPr>
      <w:r w:rsidDel="00000000" w:rsidR="00000000" w:rsidRPr="00000000">
        <w:rPr>
          <w:rtl w:val="0"/>
        </w:rPr>
      </w:r>
    </w:p>
    <w:p w:rsidR="00000000" w:rsidDel="00000000" w:rsidP="00000000" w:rsidRDefault="00000000" w:rsidRPr="00000000" w14:paraId="000001B1">
      <w:pPr>
        <w:jc w:val="both"/>
        <w:rPr/>
      </w:pPr>
      <w:r w:rsidDel="00000000" w:rsidR="00000000" w:rsidRPr="00000000">
        <w:rPr>
          <w:rtl w:val="0"/>
        </w:rPr>
        <w:t xml:space="preserve">Suite à l’embauche du candidat, les directeurs rentreront les critères les plus importants (deux par exemple) présents dans le CV ayant déterminé leur choix. Ces critères seront ensuite transformés et s’ajouteront à la base de données de l’algorithme TerritorIA.</w:t>
      </w:r>
    </w:p>
    <w:p w:rsidR="00000000" w:rsidDel="00000000" w:rsidP="00000000" w:rsidRDefault="00000000" w:rsidRPr="00000000" w14:paraId="000001B2">
      <w:pPr>
        <w:jc w:val="both"/>
        <w:rPr/>
      </w:pPr>
      <w:r w:rsidDel="00000000" w:rsidR="00000000" w:rsidRPr="00000000">
        <w:rPr>
          <w:rtl w:val="0"/>
        </w:rPr>
      </w:r>
    </w:p>
    <w:p w:rsidR="00000000" w:rsidDel="00000000" w:rsidP="00000000" w:rsidRDefault="00000000" w:rsidRPr="00000000" w14:paraId="000001B3">
      <w:pPr>
        <w:jc w:val="center"/>
        <w:rPr/>
      </w:pPr>
      <w:r w:rsidDel="00000000" w:rsidR="00000000" w:rsidRPr="00000000">
        <w:rPr/>
        <w:drawing>
          <wp:inline distB="114300" distT="114300" distL="114300" distR="114300">
            <wp:extent cx="5295900" cy="1924050"/>
            <wp:effectExtent b="0" l="0" r="0" t="0"/>
            <wp:docPr id="9"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29590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jc w:val="both"/>
        <w:rPr/>
      </w:pPr>
      <w:r w:rsidDel="00000000" w:rsidR="00000000" w:rsidRPr="00000000">
        <w:rPr>
          <w:rtl w:val="0"/>
        </w:rPr>
      </w:r>
    </w:p>
    <w:p w:rsidR="00000000" w:rsidDel="00000000" w:rsidP="00000000" w:rsidRDefault="00000000" w:rsidRPr="00000000" w14:paraId="000001B5">
      <w:pPr>
        <w:jc w:val="both"/>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2"/>
        <w:jc w:val="both"/>
        <w:rPr/>
      </w:pPr>
      <w:bookmarkStart w:colFirst="0" w:colLast="0" w:name="_kxlbqfkbqtu" w:id="32"/>
      <w:bookmarkEnd w:id="32"/>
      <w:r w:rsidDel="00000000" w:rsidR="00000000" w:rsidRPr="00000000">
        <w:rPr>
          <w:rtl w:val="0"/>
        </w:rPr>
        <w:t xml:space="preserve">Avantages de ces fonctionnalités pour la métropôle de Nantes</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numPr>
          <w:ilvl w:val="0"/>
          <w:numId w:val="7"/>
        </w:numPr>
        <w:ind w:left="720" w:hanging="360"/>
        <w:jc w:val="both"/>
        <w:rPr>
          <w:u w:val="none"/>
        </w:rPr>
      </w:pPr>
      <w:r w:rsidDel="00000000" w:rsidR="00000000" w:rsidRPr="00000000">
        <w:rPr>
          <w:rtl w:val="0"/>
        </w:rPr>
        <w:t xml:space="preserve">Cette fonctionnalité permettra d’améliorer TerritoirIA via le processus de Machine Learning : le matching sera de plus en plus pertinent.</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pStyle w:val="Heading1"/>
        <w:jc w:val="left"/>
        <w:rPr/>
      </w:pPr>
      <w:bookmarkStart w:colFirst="0" w:colLast="0" w:name="_b5hfc9i57ksu" w:id="33"/>
      <w:bookmarkEnd w:id="33"/>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jc w:val="both"/>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pStyle w:val="Heading1"/>
        <w:widowControl w:val="0"/>
        <w:spacing w:line="240" w:lineRule="auto"/>
        <w:rPr/>
      </w:pPr>
      <w:bookmarkStart w:colFirst="0" w:colLast="0" w:name="_fywv82elg09h" w:id="34"/>
      <w:bookmarkEnd w:id="34"/>
      <w:r w:rsidDel="00000000" w:rsidR="00000000" w:rsidRPr="00000000">
        <w:rPr>
          <w:rtl w:val="0"/>
        </w:rPr>
        <w:t xml:space="preserve">Conclusion : les fonctionnalités de TerritoirIA à développer </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spacing w:after="220" w:before="220" w:lineRule="auto"/>
        <w:jc w:val="center"/>
        <w:rPr/>
      </w:pPr>
      <w:r w:rsidDel="00000000" w:rsidR="00000000" w:rsidRPr="00000000">
        <w:rPr>
          <w:b w:val="1"/>
          <w:color w:val="980000"/>
          <w:sz w:val="23"/>
          <w:szCs w:val="23"/>
        </w:rPr>
        <w:drawing>
          <wp:inline distB="114300" distT="114300" distL="114300" distR="114300">
            <wp:extent cx="471488" cy="466788"/>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jc w:val="center"/>
        <w:rPr>
          <w:color w:val="4a86e8"/>
        </w:rPr>
      </w:pPr>
      <w:r w:rsidDel="00000000" w:rsidR="00000000" w:rsidRPr="00000000">
        <w:rPr>
          <w:b w:val="1"/>
          <w:color w:val="4a86e8"/>
          <w:rtl w:val="0"/>
        </w:rPr>
        <w:t xml:space="preserve">La possibilité de taguer les offres d’emploi aujourd’hui disponibles au format texte/pdf</w:t>
      </w:r>
      <w:r w:rsidDel="00000000" w:rsidR="00000000" w:rsidRPr="00000000">
        <w:rPr>
          <w:color w:val="4a86e8"/>
          <w:rtl w:val="0"/>
        </w:rPr>
        <w:t xml:space="preserve">. </w:t>
      </w:r>
    </w:p>
    <w:p w:rsidR="00000000" w:rsidDel="00000000" w:rsidP="00000000" w:rsidRDefault="00000000" w:rsidRPr="00000000" w14:paraId="000001E6">
      <w:pPr>
        <w:jc w:val="center"/>
        <w:rPr>
          <w:color w:val="4a86e8"/>
        </w:rPr>
      </w:pPr>
      <w:r w:rsidDel="00000000" w:rsidR="00000000" w:rsidRPr="00000000">
        <w:rPr>
          <w:rtl w:val="0"/>
        </w:rPr>
      </w:r>
    </w:p>
    <w:p w:rsidR="00000000" w:rsidDel="00000000" w:rsidP="00000000" w:rsidRDefault="00000000" w:rsidRPr="00000000" w14:paraId="000001E7">
      <w:pPr>
        <w:jc w:val="center"/>
        <w:rPr>
          <w:color w:val="4a86e8"/>
        </w:rPr>
      </w:pPr>
      <w:r w:rsidDel="00000000" w:rsidR="00000000" w:rsidRPr="00000000">
        <w:rPr>
          <w:rtl w:val="0"/>
        </w:rPr>
      </w:r>
    </w:p>
    <w:p w:rsidR="00000000" w:rsidDel="00000000" w:rsidP="00000000" w:rsidRDefault="00000000" w:rsidRPr="00000000" w14:paraId="000001E8">
      <w:pPr>
        <w:spacing w:after="220" w:before="220" w:lineRule="auto"/>
        <w:jc w:val="center"/>
        <w:rPr/>
      </w:pPr>
      <w:r w:rsidDel="00000000" w:rsidR="00000000" w:rsidRPr="00000000">
        <w:rPr>
          <w:b w:val="1"/>
          <w:color w:val="980000"/>
          <w:sz w:val="23"/>
          <w:szCs w:val="23"/>
        </w:rPr>
        <w:drawing>
          <wp:inline distB="114300" distT="114300" distL="114300" distR="114300">
            <wp:extent cx="471488" cy="466788"/>
            <wp:effectExtent b="0" l="0" r="0" t="0"/>
            <wp:docPr id="3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jc w:val="center"/>
        <w:rPr>
          <w:b w:val="1"/>
          <w:color w:val="4a86e8"/>
        </w:rPr>
      </w:pPr>
      <w:r w:rsidDel="00000000" w:rsidR="00000000" w:rsidRPr="00000000">
        <w:rPr>
          <w:b w:val="1"/>
          <w:color w:val="4a86e8"/>
          <w:rtl w:val="0"/>
        </w:rPr>
        <w:t xml:space="preserve">Permettre de remplir une base de donnée “Offre_Emploi” par interface interposée</w:t>
      </w:r>
    </w:p>
    <w:p w:rsidR="00000000" w:rsidDel="00000000" w:rsidP="00000000" w:rsidRDefault="00000000" w:rsidRPr="00000000" w14:paraId="000001EA">
      <w:pPr>
        <w:jc w:val="center"/>
        <w:rPr>
          <w:b w:val="1"/>
          <w:color w:val="4a86e8"/>
        </w:rPr>
      </w:pPr>
      <w:r w:rsidDel="00000000" w:rsidR="00000000" w:rsidRPr="00000000">
        <w:rPr>
          <w:rtl w:val="0"/>
        </w:rPr>
      </w:r>
    </w:p>
    <w:p w:rsidR="00000000" w:rsidDel="00000000" w:rsidP="00000000" w:rsidRDefault="00000000" w:rsidRPr="00000000" w14:paraId="000001EB">
      <w:pPr>
        <w:jc w:val="center"/>
        <w:rPr>
          <w:b w:val="1"/>
          <w:color w:val="4a86e8"/>
        </w:rPr>
      </w:pPr>
      <w:r w:rsidDel="00000000" w:rsidR="00000000" w:rsidRPr="00000000">
        <w:rPr>
          <w:rtl w:val="0"/>
        </w:rPr>
      </w:r>
    </w:p>
    <w:p w:rsidR="00000000" w:rsidDel="00000000" w:rsidP="00000000" w:rsidRDefault="00000000" w:rsidRPr="00000000" w14:paraId="000001EC">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2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jc w:val="center"/>
        <w:rPr>
          <w:b w:val="1"/>
          <w:color w:val="4a86e8"/>
        </w:rPr>
      </w:pPr>
      <w:r w:rsidDel="00000000" w:rsidR="00000000" w:rsidRPr="00000000">
        <w:rPr>
          <w:b w:val="1"/>
          <w:color w:val="4a86e8"/>
          <w:rtl w:val="0"/>
        </w:rPr>
        <w:t xml:space="preserve">Permettre de taguer les CVs anonymisés  que détient la métropôle de Nantes.</w:t>
      </w:r>
    </w:p>
    <w:p w:rsidR="00000000" w:rsidDel="00000000" w:rsidP="00000000" w:rsidRDefault="00000000" w:rsidRPr="00000000" w14:paraId="000001EE">
      <w:pPr>
        <w:jc w:val="center"/>
        <w:rPr>
          <w:b w:val="1"/>
          <w:color w:val="4a86e8"/>
        </w:rPr>
      </w:pPr>
      <w:r w:rsidDel="00000000" w:rsidR="00000000" w:rsidRPr="00000000">
        <w:rPr>
          <w:rtl w:val="0"/>
        </w:rPr>
      </w:r>
    </w:p>
    <w:p w:rsidR="00000000" w:rsidDel="00000000" w:rsidP="00000000" w:rsidRDefault="00000000" w:rsidRPr="00000000" w14:paraId="000001EF">
      <w:pPr>
        <w:jc w:val="center"/>
        <w:rPr>
          <w:b w:val="1"/>
          <w:color w:val="4a86e8"/>
        </w:rPr>
      </w:pPr>
      <w:r w:rsidDel="00000000" w:rsidR="00000000" w:rsidRPr="00000000">
        <w:rPr>
          <w:rtl w:val="0"/>
        </w:rPr>
      </w:r>
    </w:p>
    <w:p w:rsidR="00000000" w:rsidDel="00000000" w:rsidP="00000000" w:rsidRDefault="00000000" w:rsidRPr="00000000" w14:paraId="000001F0">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3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jc w:val="center"/>
        <w:rPr>
          <w:b w:val="1"/>
          <w:color w:val="4a86e8"/>
        </w:rPr>
      </w:pPr>
      <w:r w:rsidDel="00000000" w:rsidR="00000000" w:rsidRPr="00000000">
        <w:rPr>
          <w:b w:val="1"/>
          <w:color w:val="4a86e8"/>
          <w:rtl w:val="0"/>
        </w:rPr>
        <w:t xml:space="preserve">Permettre aux candidats de remplir des champs qui correspondent aux différentes catégories de leur CV et d’uploader leur lettre de motivation. </w:t>
      </w:r>
    </w:p>
    <w:p w:rsidR="00000000" w:rsidDel="00000000" w:rsidP="00000000" w:rsidRDefault="00000000" w:rsidRPr="00000000" w14:paraId="000001F2">
      <w:pPr>
        <w:jc w:val="center"/>
        <w:rPr>
          <w:b w:val="1"/>
          <w:color w:val="4a86e8"/>
        </w:rPr>
      </w:pPr>
      <w:r w:rsidDel="00000000" w:rsidR="00000000" w:rsidRPr="00000000">
        <w:rPr>
          <w:rtl w:val="0"/>
        </w:rPr>
      </w:r>
    </w:p>
    <w:p w:rsidR="00000000" w:rsidDel="00000000" w:rsidP="00000000" w:rsidRDefault="00000000" w:rsidRPr="00000000" w14:paraId="000001F3">
      <w:pPr>
        <w:jc w:val="center"/>
        <w:rPr>
          <w:b w:val="1"/>
          <w:color w:val="4a86e8"/>
        </w:rPr>
      </w:pPr>
      <w:r w:rsidDel="00000000" w:rsidR="00000000" w:rsidRPr="00000000">
        <w:rPr>
          <w:rtl w:val="0"/>
        </w:rPr>
      </w:r>
    </w:p>
    <w:p w:rsidR="00000000" w:rsidDel="00000000" w:rsidP="00000000" w:rsidRDefault="00000000" w:rsidRPr="00000000" w14:paraId="000001F4">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2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jc w:val="center"/>
        <w:rPr>
          <w:b w:val="1"/>
          <w:color w:val="4a86e8"/>
        </w:rPr>
      </w:pPr>
      <w:r w:rsidDel="00000000" w:rsidR="00000000" w:rsidRPr="00000000">
        <w:rPr>
          <w:b w:val="1"/>
          <w:color w:val="4a86e8"/>
          <w:rtl w:val="0"/>
        </w:rPr>
        <w:t xml:space="preserve">Créer un système de correspondance entre les deux systèmes de tags </w:t>
      </w:r>
    </w:p>
    <w:p w:rsidR="00000000" w:rsidDel="00000000" w:rsidP="00000000" w:rsidRDefault="00000000" w:rsidRPr="00000000" w14:paraId="000001F6">
      <w:pPr>
        <w:jc w:val="center"/>
        <w:rPr>
          <w:b w:val="1"/>
          <w:color w:val="4a86e8"/>
        </w:rPr>
      </w:pPr>
      <w:r w:rsidDel="00000000" w:rsidR="00000000" w:rsidRPr="00000000">
        <w:rPr>
          <w:rtl w:val="0"/>
        </w:rPr>
      </w:r>
    </w:p>
    <w:p w:rsidR="00000000" w:rsidDel="00000000" w:rsidP="00000000" w:rsidRDefault="00000000" w:rsidRPr="00000000" w14:paraId="000001F7">
      <w:pPr>
        <w:jc w:val="center"/>
        <w:rPr>
          <w:b w:val="1"/>
          <w:color w:val="4a86e8"/>
        </w:rPr>
      </w:pPr>
      <w:r w:rsidDel="00000000" w:rsidR="00000000" w:rsidRPr="00000000">
        <w:rPr>
          <w:rtl w:val="0"/>
        </w:rPr>
      </w:r>
    </w:p>
    <w:p w:rsidR="00000000" w:rsidDel="00000000" w:rsidP="00000000" w:rsidRDefault="00000000" w:rsidRPr="00000000" w14:paraId="000001F8">
      <w:pPr>
        <w:jc w:val="center"/>
        <w:rPr>
          <w:b w:val="1"/>
          <w:color w:val="4a86e8"/>
        </w:rPr>
      </w:pPr>
      <w:r w:rsidDel="00000000" w:rsidR="00000000" w:rsidRPr="00000000">
        <w:rPr>
          <w:rtl w:val="0"/>
        </w:rPr>
      </w:r>
    </w:p>
    <w:p w:rsidR="00000000" w:rsidDel="00000000" w:rsidP="00000000" w:rsidRDefault="00000000" w:rsidRPr="00000000" w14:paraId="000001F9">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2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jc w:val="center"/>
        <w:rPr>
          <w:b w:val="1"/>
          <w:color w:val="4a86e8"/>
        </w:rPr>
      </w:pPr>
      <w:r w:rsidDel="00000000" w:rsidR="00000000" w:rsidRPr="00000000">
        <w:rPr>
          <w:b w:val="1"/>
          <w:color w:val="4a86e8"/>
          <w:rtl w:val="0"/>
        </w:rPr>
        <w:t xml:space="preserve">Permettre au DRH et au Directeur de service la possibilité de créer de nouveaux tags et de classifier les tags exixstants</w:t>
      </w:r>
    </w:p>
    <w:p w:rsidR="00000000" w:rsidDel="00000000" w:rsidP="00000000" w:rsidRDefault="00000000" w:rsidRPr="00000000" w14:paraId="000001FB">
      <w:pPr>
        <w:jc w:val="center"/>
        <w:rPr>
          <w:b w:val="1"/>
          <w:color w:val="4a86e8"/>
        </w:rPr>
      </w:pPr>
      <w:r w:rsidDel="00000000" w:rsidR="00000000" w:rsidRPr="00000000">
        <w:rPr>
          <w:rtl w:val="0"/>
        </w:rPr>
      </w:r>
    </w:p>
    <w:p w:rsidR="00000000" w:rsidDel="00000000" w:rsidP="00000000" w:rsidRDefault="00000000" w:rsidRPr="00000000" w14:paraId="000001FC">
      <w:pPr>
        <w:jc w:val="center"/>
        <w:rPr>
          <w:b w:val="1"/>
          <w:color w:val="4a86e8"/>
        </w:rPr>
      </w:pPr>
      <w:r w:rsidDel="00000000" w:rsidR="00000000" w:rsidRPr="00000000">
        <w:rPr>
          <w:rtl w:val="0"/>
        </w:rPr>
      </w:r>
    </w:p>
    <w:p w:rsidR="00000000" w:rsidDel="00000000" w:rsidP="00000000" w:rsidRDefault="00000000" w:rsidRPr="00000000" w14:paraId="000001FD">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jc w:val="center"/>
        <w:rPr>
          <w:b w:val="1"/>
          <w:color w:val="4a86e8"/>
        </w:rPr>
      </w:pPr>
      <w:r w:rsidDel="00000000" w:rsidR="00000000" w:rsidRPr="00000000">
        <w:rPr>
          <w:b w:val="1"/>
          <w:color w:val="4a86e8"/>
          <w:rtl w:val="0"/>
        </w:rPr>
        <w:t xml:space="preserve">Etablir un indicateur de correspondance entre l’offre et le CVs ainsi qu’un dashboard affichant les CVs ayant obtenu le meilleur score </w:t>
      </w:r>
    </w:p>
    <w:p w:rsidR="00000000" w:rsidDel="00000000" w:rsidP="00000000" w:rsidRDefault="00000000" w:rsidRPr="00000000" w14:paraId="000001FF">
      <w:pPr>
        <w:jc w:val="center"/>
        <w:rPr>
          <w:b w:val="1"/>
          <w:color w:val="4a86e8"/>
        </w:rPr>
      </w:pPr>
      <w:r w:rsidDel="00000000" w:rsidR="00000000" w:rsidRPr="00000000">
        <w:rPr>
          <w:rtl w:val="0"/>
        </w:rPr>
      </w:r>
    </w:p>
    <w:p w:rsidR="00000000" w:rsidDel="00000000" w:rsidP="00000000" w:rsidRDefault="00000000" w:rsidRPr="00000000" w14:paraId="00000200">
      <w:pPr>
        <w:jc w:val="center"/>
        <w:rPr>
          <w:b w:val="1"/>
          <w:color w:val="4a86e8"/>
        </w:rPr>
      </w:pPr>
      <w:r w:rsidDel="00000000" w:rsidR="00000000" w:rsidRPr="00000000">
        <w:rPr>
          <w:rtl w:val="0"/>
        </w:rPr>
      </w:r>
    </w:p>
    <w:p w:rsidR="00000000" w:rsidDel="00000000" w:rsidP="00000000" w:rsidRDefault="00000000" w:rsidRPr="00000000" w14:paraId="00000201">
      <w:pPr>
        <w:spacing w:after="220" w:before="220" w:lineRule="auto"/>
        <w:jc w:val="center"/>
        <w:rPr>
          <w:b w:val="1"/>
          <w:color w:val="4a86e8"/>
        </w:rPr>
      </w:pPr>
      <w:r w:rsidDel="00000000" w:rsidR="00000000" w:rsidRPr="00000000">
        <w:rPr>
          <w:b w:val="1"/>
          <w:color w:val="4a86e8"/>
          <w:sz w:val="23"/>
          <w:szCs w:val="23"/>
        </w:rPr>
        <w:drawing>
          <wp:inline distB="114300" distT="114300" distL="114300" distR="114300">
            <wp:extent cx="471488" cy="466788"/>
            <wp:effectExtent b="0" l="0" r="0" t="0"/>
            <wp:docPr id="2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1488" cy="466788"/>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jc w:val="center"/>
        <w:rPr>
          <w:b w:val="1"/>
          <w:color w:val="4a86e8"/>
        </w:rPr>
      </w:pPr>
      <w:r w:rsidDel="00000000" w:rsidR="00000000" w:rsidRPr="00000000">
        <w:rPr>
          <w:b w:val="1"/>
          <w:color w:val="4a86e8"/>
          <w:rtl w:val="0"/>
        </w:rPr>
        <w:t xml:space="preserve">Permettre au DRH et Directeur de service d’Indiquer à l’algorithme les critères/tags ayant été déterminant dans le choix d’un candidat </w:t>
      </w:r>
    </w:p>
    <w:p w:rsidR="00000000" w:rsidDel="00000000" w:rsidP="00000000" w:rsidRDefault="00000000" w:rsidRPr="00000000" w14:paraId="00000203">
      <w:pPr>
        <w:jc w:val="center"/>
        <w:rPr>
          <w:b w:val="1"/>
          <w:color w:val="4a86e8"/>
        </w:rPr>
      </w:pPr>
      <w:r w:rsidDel="00000000" w:rsidR="00000000" w:rsidRPr="00000000">
        <w:rPr>
          <w:rtl w:val="0"/>
        </w:rPr>
      </w:r>
    </w:p>
    <w:p w:rsidR="00000000" w:rsidDel="00000000" w:rsidP="00000000" w:rsidRDefault="00000000" w:rsidRPr="00000000" w14:paraId="00000204">
      <w:pPr>
        <w:jc w:val="center"/>
        <w:rPr>
          <w:b w:val="1"/>
          <w:color w:val="4a86e8"/>
        </w:rPr>
      </w:pPr>
      <w:r w:rsidDel="00000000" w:rsidR="00000000" w:rsidRPr="00000000">
        <w:rPr>
          <w:rtl w:val="0"/>
        </w:rPr>
      </w:r>
    </w:p>
    <w:sectPr>
      <w:headerReference r:id="rId29" w:type="default"/>
      <w:footerReference r:id="rId30"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-133349</wp:posOffset>
          </wp:positionV>
          <wp:extent cx="1104684" cy="771525"/>
          <wp:effectExtent b="0" l="0" r="0" t="0"/>
          <wp:wrapSquare wrapText="bothSides" distB="114300" distT="114300" distL="114300" distR="114300"/>
          <wp:docPr id="37" name="image23.png"/>
          <a:graphic>
            <a:graphicData uri="http://schemas.openxmlformats.org/drawingml/2006/picture">
              <pic:pic>
                <pic:nvPicPr>
                  <pic:cNvPr id="0" name="image23.png"/>
                  <pic:cNvPicPr preferRelativeResize="0"/>
                </pic:nvPicPr>
                <pic:blipFill>
                  <a:blip r:embed="rId1"/>
                  <a:srcRect b="0" l="0" r="0" t="0"/>
                  <a:stretch>
                    <a:fillRect/>
                  </a:stretch>
                </pic:blipFill>
                <pic:spPr>
                  <a:xfrm>
                    <a:off x="0" y="0"/>
                    <a:ext cx="1104684"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5105400</wp:posOffset>
          </wp:positionH>
          <wp:positionV relativeFrom="paragraph">
            <wp:posOffset>-133349</wp:posOffset>
          </wp:positionV>
          <wp:extent cx="630296" cy="638175"/>
          <wp:effectExtent b="0" l="0" r="0" t="0"/>
          <wp:wrapSquare wrapText="bothSides" distB="114300" distT="114300" distL="114300" distR="114300"/>
          <wp:docPr id="15"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630296" cy="638175"/>
                  </a:xfrm>
                  <a:prstGeom prst="rect"/>
                  <a:ln/>
                </pic:spPr>
              </pic:pic>
            </a:graphicData>
          </a:graphic>
        </wp:anchor>
      </w:drawing>
    </w:r>
  </w:p>
  <w:p w:rsidR="00000000" w:rsidDel="00000000" w:rsidP="00000000" w:rsidRDefault="00000000" w:rsidRPr="00000000" w14:paraId="0000020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rFonts w:ascii="Arial" w:cs="Arial" w:eastAsia="Arial" w:hAnsi="Arial"/>
        <w:color w:val="22222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3.png"/><Relationship Id="rId21" Type="http://schemas.openxmlformats.org/officeDocument/2006/relationships/image" Target="media/image19.png"/><Relationship Id="rId24" Type="http://schemas.openxmlformats.org/officeDocument/2006/relationships/hyperlink" Target="https://dataturks.com/"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10.png"/><Relationship Id="rId25" Type="http://schemas.openxmlformats.org/officeDocument/2006/relationships/image" Target="media/image5.png"/><Relationship Id="rId28" Type="http://schemas.openxmlformats.org/officeDocument/2006/relationships/image" Target="media/image8.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24.png"/><Relationship Id="rId29" Type="http://schemas.openxmlformats.org/officeDocument/2006/relationships/header" Target="header1.xml"/><Relationship Id="rId7" Type="http://schemas.openxmlformats.org/officeDocument/2006/relationships/image" Target="media/image7.png"/><Relationship Id="rId8" Type="http://schemas.openxmlformats.org/officeDocument/2006/relationships/image" Target="media/image14.png"/><Relationship Id="rId3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image" Target="media/image15.png"/><Relationship Id="rId13" Type="http://schemas.openxmlformats.org/officeDocument/2006/relationships/image" Target="media/image2.png"/><Relationship Id="rId12" Type="http://schemas.openxmlformats.org/officeDocument/2006/relationships/image" Target="media/image6.png"/><Relationship Id="rId15" Type="http://schemas.openxmlformats.org/officeDocument/2006/relationships/image" Target="media/image11.png"/><Relationship Id="rId14" Type="http://schemas.openxmlformats.org/officeDocument/2006/relationships/image" Target="media/image13.png"/><Relationship Id="rId17" Type="http://schemas.openxmlformats.org/officeDocument/2006/relationships/image" Target="media/image21.png"/><Relationship Id="rId16" Type="http://schemas.openxmlformats.org/officeDocument/2006/relationships/image" Target="media/image22.png"/><Relationship Id="rId19" Type="http://schemas.openxmlformats.org/officeDocument/2006/relationships/image" Target="media/image9.png"/><Relationship Id="rId18"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